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BEC" w:rsidRPr="00EB1E37" w:rsidRDefault="00387BEC" w:rsidP="008521A8">
      <w:pPr>
        <w:shd w:val="clear" w:color="auto" w:fill="FFFFFF"/>
        <w:spacing w:before="268" w:after="268" w:line="360" w:lineRule="auto"/>
        <w:rPr>
          <w:rFonts w:ascii="Times New Roman" w:eastAsia="Times New Roman" w:hAnsi="Times New Roman" w:cs="Times New Roman"/>
          <w:b/>
          <w:bCs/>
          <w:color w:val="0F1115"/>
          <w:sz w:val="24"/>
          <w:szCs w:val="24"/>
        </w:rPr>
      </w:pPr>
      <w:r w:rsidRPr="00EB1E37">
        <w:rPr>
          <w:rFonts w:ascii="Times New Roman" w:eastAsia="Times New Roman" w:hAnsi="Times New Roman" w:cs="Times New Roman"/>
          <w:b/>
          <w:bCs/>
          <w:noProof/>
          <w:color w:val="0F1115"/>
          <w:sz w:val="24"/>
          <w:szCs w:val="24"/>
        </w:rPr>
        <w:drawing>
          <wp:inline distT="0" distB="0" distL="0" distR="0">
            <wp:extent cx="1080150" cy="922352"/>
            <wp:effectExtent l="19050" t="0" r="5700" b="0"/>
            <wp:docPr id="1" name="Picture 0" descr="IMG-2022052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526-WA0008.jpg"/>
                    <pic:cNvPicPr/>
                  </pic:nvPicPr>
                  <pic:blipFill>
                    <a:blip r:embed="rId7" cstate="print"/>
                    <a:stretch>
                      <a:fillRect/>
                    </a:stretch>
                  </pic:blipFill>
                  <pic:spPr>
                    <a:xfrm>
                      <a:off x="0" y="0"/>
                      <a:ext cx="1080223" cy="922414"/>
                    </a:xfrm>
                    <a:prstGeom prst="rect">
                      <a:avLst/>
                    </a:prstGeom>
                  </pic:spPr>
                </pic:pic>
              </a:graphicData>
            </a:graphic>
          </wp:inline>
        </w:drawing>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color w:val="0F1115"/>
          <w:sz w:val="24"/>
          <w:szCs w:val="24"/>
        </w:rPr>
        <w:tab/>
      </w:r>
      <w:r w:rsidR="008521A8" w:rsidRPr="00EB1E37">
        <w:rPr>
          <w:rFonts w:ascii="Times New Roman" w:eastAsia="Times New Roman" w:hAnsi="Times New Roman" w:cs="Times New Roman"/>
          <w:b/>
          <w:bCs/>
          <w:noProof/>
          <w:color w:val="0F1115"/>
          <w:sz w:val="24"/>
          <w:szCs w:val="24"/>
        </w:rPr>
        <w:drawing>
          <wp:inline distT="0" distB="0" distL="0" distR="0">
            <wp:extent cx="1014619" cy="864258"/>
            <wp:effectExtent l="19050" t="0" r="0" b="0"/>
            <wp:docPr id="5" name="Picture 4" descr="SUN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 LOGO1.jpg"/>
                    <pic:cNvPicPr/>
                  </pic:nvPicPr>
                  <pic:blipFill>
                    <a:blip r:embed="rId8" cstate="print"/>
                    <a:stretch>
                      <a:fillRect/>
                    </a:stretch>
                  </pic:blipFill>
                  <pic:spPr>
                    <a:xfrm>
                      <a:off x="0" y="0"/>
                      <a:ext cx="1021189" cy="869854"/>
                    </a:xfrm>
                    <a:prstGeom prst="rect">
                      <a:avLst/>
                    </a:prstGeom>
                  </pic:spPr>
                </pic:pic>
              </a:graphicData>
            </a:graphic>
          </wp:inline>
        </w:drawing>
      </w:r>
    </w:p>
    <w:p w:rsidR="00387BEC" w:rsidRPr="00EB1E37" w:rsidRDefault="00387BEC" w:rsidP="00387BEC">
      <w:pPr>
        <w:shd w:val="clear" w:color="auto" w:fill="FFFFFF"/>
        <w:spacing w:before="268" w:after="268" w:line="240" w:lineRule="auto"/>
        <w:jc w:val="center"/>
        <w:rPr>
          <w:rFonts w:ascii="Times New Roman" w:eastAsia="Times New Roman" w:hAnsi="Times New Roman" w:cs="Times New Roman"/>
          <w:b/>
          <w:bCs/>
          <w:color w:val="0F1115"/>
          <w:sz w:val="24"/>
          <w:szCs w:val="24"/>
        </w:rPr>
      </w:pPr>
      <w:r w:rsidRPr="00EB1E37">
        <w:rPr>
          <w:rFonts w:ascii="Times New Roman" w:eastAsia="Times New Roman" w:hAnsi="Times New Roman" w:cs="Times New Roman"/>
          <w:b/>
          <w:bCs/>
          <w:color w:val="0F1115"/>
          <w:sz w:val="24"/>
          <w:szCs w:val="24"/>
        </w:rPr>
        <w:t>SUSTAINABLE PEACE AND RECONCILIATION SUPPORT INITIATIVE (SPARSI)</w:t>
      </w:r>
    </w:p>
    <w:p w:rsidR="00387BEC" w:rsidRPr="00EB1E37" w:rsidRDefault="00387BEC" w:rsidP="00387BEC">
      <w:pPr>
        <w:shd w:val="clear" w:color="auto" w:fill="FFFFFF"/>
        <w:spacing w:before="268" w:after="268" w:line="240" w:lineRule="auto"/>
        <w:jc w:val="center"/>
        <w:rPr>
          <w:rFonts w:ascii="Times New Roman" w:eastAsia="Times New Roman" w:hAnsi="Times New Roman" w:cs="Times New Roman"/>
          <w:b/>
          <w:bCs/>
          <w:color w:val="0F1115"/>
          <w:sz w:val="24"/>
          <w:szCs w:val="24"/>
        </w:rPr>
      </w:pPr>
      <w:r w:rsidRPr="00EB1E37">
        <w:rPr>
          <w:rFonts w:ascii="Times New Roman" w:eastAsia="Times New Roman" w:hAnsi="Times New Roman" w:cs="Times New Roman"/>
          <w:b/>
          <w:bCs/>
          <w:color w:val="0F1115"/>
          <w:sz w:val="24"/>
          <w:szCs w:val="24"/>
        </w:rPr>
        <w:t>IN PARTNERSHIP WITH</w:t>
      </w:r>
    </w:p>
    <w:p w:rsidR="00387BEC" w:rsidRPr="00EB1E37" w:rsidRDefault="00387BEC" w:rsidP="00387BEC">
      <w:pPr>
        <w:shd w:val="clear" w:color="auto" w:fill="FFFFFF"/>
        <w:spacing w:before="268" w:after="268" w:line="240" w:lineRule="auto"/>
        <w:jc w:val="center"/>
        <w:rPr>
          <w:rFonts w:ascii="Times New Roman" w:eastAsia="Times New Roman" w:hAnsi="Times New Roman" w:cs="Times New Roman"/>
          <w:b/>
          <w:bCs/>
          <w:color w:val="0F1115"/>
          <w:sz w:val="24"/>
          <w:szCs w:val="24"/>
        </w:rPr>
      </w:pPr>
      <w:r w:rsidRPr="00EB1E37">
        <w:rPr>
          <w:rFonts w:ascii="Times New Roman" w:eastAsia="Times New Roman" w:hAnsi="Times New Roman" w:cs="Times New Roman"/>
          <w:b/>
          <w:bCs/>
          <w:color w:val="0F1115"/>
          <w:sz w:val="24"/>
          <w:szCs w:val="24"/>
        </w:rPr>
        <w:t>SOCIAL URBAN NATURE (S-U-N)</w:t>
      </w:r>
    </w:p>
    <w:p w:rsidR="00387BEC" w:rsidRPr="00EB1E37" w:rsidRDefault="00387BEC" w:rsidP="00387BEC">
      <w:pPr>
        <w:shd w:val="clear" w:color="auto" w:fill="FFFFFF"/>
        <w:spacing w:before="268" w:after="268" w:line="240" w:lineRule="auto"/>
        <w:jc w:val="center"/>
        <w:rPr>
          <w:rFonts w:ascii="Times New Roman" w:eastAsia="Times New Roman" w:hAnsi="Times New Roman" w:cs="Times New Roman"/>
          <w:b/>
          <w:bCs/>
          <w:color w:val="0F1115"/>
          <w:sz w:val="24"/>
          <w:szCs w:val="24"/>
        </w:rPr>
      </w:pPr>
      <w:r w:rsidRPr="00EB1E37">
        <w:rPr>
          <w:rFonts w:ascii="Times New Roman" w:eastAsia="Times New Roman" w:hAnsi="Times New Roman" w:cs="Times New Roman"/>
          <w:b/>
          <w:bCs/>
          <w:color w:val="0F1115"/>
          <w:sz w:val="24"/>
          <w:szCs w:val="24"/>
        </w:rPr>
        <w:t>PRESENT EIGHT MONTHS ACTIVITIES REPORT ON</w:t>
      </w:r>
    </w:p>
    <w:p w:rsidR="007E3750" w:rsidRPr="00EB1E37" w:rsidRDefault="00B7002D" w:rsidP="00387BEC">
      <w:pPr>
        <w:shd w:val="clear" w:color="auto" w:fill="FFFFFF"/>
        <w:spacing w:before="268" w:after="268" w:line="240" w:lineRule="auto"/>
        <w:jc w:val="center"/>
        <w:rPr>
          <w:rFonts w:ascii="Times New Roman" w:eastAsia="Times New Roman" w:hAnsi="Times New Roman" w:cs="Times New Roman"/>
          <w:color w:val="00B050"/>
          <w:sz w:val="24"/>
          <w:szCs w:val="24"/>
        </w:rPr>
      </w:pPr>
      <w:r w:rsidRPr="00EB1E37">
        <w:rPr>
          <w:rFonts w:ascii="Times New Roman" w:eastAsia="Times New Roman" w:hAnsi="Times New Roman" w:cs="Times New Roman"/>
          <w:b/>
          <w:bCs/>
          <w:color w:val="00B050"/>
          <w:sz w:val="24"/>
          <w:szCs w:val="24"/>
        </w:rPr>
        <w:t>VOICES OF RESILIENCE: SUCCESS STORIES FROM THE TRAUMA HEALING PROJECT</w:t>
      </w:r>
    </w:p>
    <w:p w:rsidR="00387BEC" w:rsidRPr="00EB1E37" w:rsidRDefault="00B7002D">
      <w:pPr>
        <w:shd w:val="clear" w:color="auto" w:fill="FFFFFF"/>
        <w:spacing w:before="268" w:after="268" w:line="360" w:lineRule="auto"/>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Project:</w:t>
      </w:r>
      <w:r w:rsidRPr="00EB1E37">
        <w:rPr>
          <w:rFonts w:ascii="Times New Roman" w:eastAsia="Times New Roman" w:hAnsi="Times New Roman" w:cs="Times New Roman"/>
          <w:color w:val="0F1115"/>
          <w:sz w:val="24"/>
          <w:szCs w:val="24"/>
        </w:rPr>
        <w:t> Trauma Healing and Peace Building: A Journey Towards Resilience</w:t>
      </w:r>
      <w:r w:rsidRPr="00EB1E37">
        <w:rPr>
          <w:rFonts w:ascii="Times New Roman" w:eastAsia="Times New Roman" w:hAnsi="Times New Roman" w:cs="Times New Roman"/>
          <w:color w:val="0F1115"/>
          <w:sz w:val="24"/>
          <w:szCs w:val="24"/>
        </w:rPr>
        <w:br/>
      </w:r>
      <w:r w:rsidRPr="00EB1E37">
        <w:rPr>
          <w:rFonts w:ascii="Times New Roman" w:eastAsia="Times New Roman" w:hAnsi="Times New Roman" w:cs="Times New Roman"/>
          <w:b/>
          <w:bCs/>
          <w:color w:val="0F1115"/>
          <w:sz w:val="24"/>
          <w:szCs w:val="24"/>
        </w:rPr>
        <w:t>Implementing Partner:</w:t>
      </w:r>
      <w:r w:rsidRPr="00EB1E37">
        <w:rPr>
          <w:rFonts w:ascii="Times New Roman" w:eastAsia="Times New Roman" w:hAnsi="Times New Roman" w:cs="Times New Roman"/>
          <w:color w:val="0F1115"/>
          <w:sz w:val="24"/>
          <w:szCs w:val="24"/>
        </w:rPr>
        <w:t> Sustainable Peace and Reconciliation Support Initiative (SPARSI)</w:t>
      </w:r>
      <w:r w:rsidRPr="00EB1E37">
        <w:rPr>
          <w:rFonts w:ascii="Times New Roman" w:eastAsia="Times New Roman" w:hAnsi="Times New Roman" w:cs="Times New Roman"/>
          <w:color w:val="0F1115"/>
          <w:sz w:val="24"/>
          <w:szCs w:val="24"/>
        </w:rPr>
        <w:br/>
      </w:r>
      <w:r w:rsidRPr="00EB1E37">
        <w:rPr>
          <w:rFonts w:ascii="Times New Roman" w:eastAsia="Times New Roman" w:hAnsi="Times New Roman" w:cs="Times New Roman"/>
          <w:b/>
          <w:bCs/>
          <w:color w:val="0F1115"/>
          <w:sz w:val="24"/>
          <w:szCs w:val="24"/>
        </w:rPr>
        <w:t>Funding Partner:</w:t>
      </w:r>
      <w:r w:rsidRPr="00EB1E37">
        <w:rPr>
          <w:rFonts w:ascii="Times New Roman" w:eastAsia="Times New Roman" w:hAnsi="Times New Roman" w:cs="Times New Roman"/>
          <w:color w:val="0F1115"/>
          <w:sz w:val="24"/>
          <w:szCs w:val="24"/>
        </w:rPr>
        <w:t> Social Urban Nature (SUN)</w:t>
      </w:r>
      <w:r w:rsidRPr="00EB1E37">
        <w:rPr>
          <w:rFonts w:ascii="Times New Roman" w:eastAsia="Times New Roman" w:hAnsi="Times New Roman" w:cs="Times New Roman"/>
          <w:color w:val="0F1115"/>
          <w:sz w:val="24"/>
          <w:szCs w:val="24"/>
        </w:rPr>
        <w:br/>
      </w:r>
      <w:r w:rsidRPr="00EB1E37">
        <w:rPr>
          <w:rFonts w:ascii="Times New Roman" w:eastAsia="Times New Roman" w:hAnsi="Times New Roman" w:cs="Times New Roman"/>
          <w:b/>
          <w:bCs/>
          <w:color w:val="0F1115"/>
          <w:sz w:val="24"/>
          <w:szCs w:val="24"/>
        </w:rPr>
        <w:t>Implementation Period:</w:t>
      </w:r>
      <w:r w:rsidRPr="00EB1E37">
        <w:rPr>
          <w:rFonts w:ascii="Times New Roman" w:eastAsia="Times New Roman" w:hAnsi="Times New Roman" w:cs="Times New Roman"/>
          <w:color w:val="0F1115"/>
          <w:sz w:val="24"/>
          <w:szCs w:val="24"/>
        </w:rPr>
        <w:t> May - December 2025</w:t>
      </w:r>
      <w:r w:rsidRPr="00EB1E37">
        <w:rPr>
          <w:rFonts w:ascii="Times New Roman" w:eastAsia="Times New Roman" w:hAnsi="Times New Roman" w:cs="Times New Roman"/>
          <w:color w:val="0F1115"/>
          <w:sz w:val="24"/>
          <w:szCs w:val="24"/>
        </w:rPr>
        <w:br/>
      </w:r>
      <w:r w:rsidRPr="00EB1E37">
        <w:rPr>
          <w:rFonts w:ascii="Times New Roman" w:eastAsia="Times New Roman" w:hAnsi="Times New Roman" w:cs="Times New Roman"/>
          <w:b/>
          <w:bCs/>
          <w:color w:val="0F1115"/>
          <w:sz w:val="24"/>
          <w:szCs w:val="24"/>
        </w:rPr>
        <w:t>Target Areas:</w:t>
      </w:r>
      <w:r w:rsidRPr="00EB1E37">
        <w:rPr>
          <w:rFonts w:ascii="Times New Roman" w:eastAsia="Times New Roman" w:hAnsi="Times New Roman" w:cs="Times New Roman"/>
          <w:color w:val="0F1115"/>
          <w:sz w:val="24"/>
          <w:szCs w:val="24"/>
        </w:rPr>
        <w:t> Chibok, Gwoza, Damboa, Askira, and Uba LGAs, Borno State</w:t>
      </w:r>
      <w:r w:rsidRPr="00EB1E37">
        <w:rPr>
          <w:rFonts w:ascii="Times New Roman" w:eastAsia="Times New Roman" w:hAnsi="Times New Roman" w:cs="Times New Roman"/>
          <w:color w:val="0F1115"/>
          <w:sz w:val="24"/>
          <w:szCs w:val="24"/>
        </w:rPr>
        <w:br/>
      </w:r>
      <w:r w:rsidRPr="00EB1E37">
        <w:rPr>
          <w:rFonts w:ascii="Times New Roman" w:eastAsia="Times New Roman" w:hAnsi="Times New Roman" w:cs="Times New Roman"/>
          <w:b/>
          <w:bCs/>
          <w:color w:val="0F1115"/>
          <w:sz w:val="24"/>
          <w:szCs w:val="24"/>
        </w:rPr>
        <w:t>Report Date:</w:t>
      </w:r>
      <w:r w:rsidR="001152B0">
        <w:rPr>
          <w:rFonts w:ascii="Times New Roman" w:eastAsia="Times New Roman" w:hAnsi="Times New Roman" w:cs="Times New Roman"/>
          <w:color w:val="0F1115"/>
          <w:sz w:val="24"/>
          <w:szCs w:val="24"/>
        </w:rPr>
        <w:t> December 19, 2025</w:t>
      </w:r>
    </w:p>
    <w:p w:rsidR="006B6C3A" w:rsidRDefault="006B6C3A">
      <w:pPr>
        <w:shd w:val="clear" w:color="auto" w:fill="FFFFFF"/>
        <w:spacing w:before="268" w:after="268" w:line="360" w:lineRule="auto"/>
        <w:rPr>
          <w:rFonts w:ascii="Times New Roman" w:eastAsia="Times New Roman" w:hAnsi="Times New Roman" w:cs="Times New Roman"/>
          <w:noProof/>
          <w:color w:val="0F1115"/>
          <w:sz w:val="24"/>
          <w:szCs w:val="24"/>
        </w:rPr>
      </w:pPr>
    </w:p>
    <w:p w:rsidR="00387BEC" w:rsidRPr="00EB1E37" w:rsidRDefault="00387BEC">
      <w:pPr>
        <w:shd w:val="clear" w:color="auto" w:fill="FFFFFF"/>
        <w:spacing w:before="268" w:after="268" w:line="360" w:lineRule="auto"/>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6512122" cy="3228230"/>
            <wp:effectExtent l="19050" t="0" r="2978" b="0"/>
            <wp:docPr id="2" name="Picture 1" descr="Children during game s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during game session.JPG"/>
                    <pic:cNvPicPr/>
                  </pic:nvPicPr>
                  <pic:blipFill>
                    <a:blip r:embed="rId9" cstate="print"/>
                    <a:stretch>
                      <a:fillRect/>
                    </a:stretch>
                  </pic:blipFill>
                  <pic:spPr>
                    <a:xfrm>
                      <a:off x="0" y="0"/>
                      <a:ext cx="6515100" cy="3229706"/>
                    </a:xfrm>
                    <a:prstGeom prst="rect">
                      <a:avLst/>
                    </a:prstGeom>
                  </pic:spPr>
                </pic:pic>
              </a:graphicData>
            </a:graphic>
          </wp:inline>
        </w:drawing>
      </w:r>
    </w:p>
    <w:p w:rsidR="007E3750" w:rsidRPr="00EB1E37" w:rsidRDefault="007E3750">
      <w:pPr>
        <w:shd w:val="clear" w:color="auto" w:fill="FFFFFF"/>
        <w:spacing w:before="268" w:after="268" w:line="360" w:lineRule="auto"/>
        <w:jc w:val="both"/>
        <w:rPr>
          <w:rFonts w:ascii="Times New Roman" w:eastAsia="Times New Roman" w:hAnsi="Times New Roman" w:cs="Times New Roman"/>
          <w:b/>
          <w:bCs/>
          <w:color w:val="0F1115"/>
          <w:sz w:val="24"/>
          <w:szCs w:val="24"/>
        </w:rPr>
      </w:pP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1</w:t>
      </w:r>
      <w:r w:rsidR="00387BEC" w:rsidRPr="00EB1E37">
        <w:rPr>
          <w:rFonts w:ascii="Times New Roman" w:eastAsia="Times New Roman" w:hAnsi="Times New Roman" w:cs="Times New Roman"/>
          <w:b/>
          <w:bCs/>
          <w:color w:val="0F1115"/>
          <w:sz w:val="24"/>
          <w:szCs w:val="24"/>
        </w:rPr>
        <w:t xml:space="preserve">.0 </w:t>
      </w:r>
      <w:r w:rsidRPr="00EB1E37">
        <w:rPr>
          <w:rFonts w:ascii="Times New Roman" w:eastAsia="Times New Roman" w:hAnsi="Times New Roman" w:cs="Times New Roman"/>
          <w:b/>
          <w:bCs/>
          <w:color w:val="0F1115"/>
          <w:sz w:val="24"/>
          <w:szCs w:val="24"/>
        </w:rPr>
        <w:t>EXECUTIVE SUMMARY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lastRenderedPageBreak/>
        <w:t>This report documents the transformative impact of SPARSI's trauma h</w:t>
      </w:r>
      <w:r w:rsidR="004E0147">
        <w:rPr>
          <w:rFonts w:ascii="Times New Roman" w:eastAsia="Times New Roman" w:hAnsi="Times New Roman" w:cs="Times New Roman"/>
          <w:color w:val="0F1115"/>
          <w:sz w:val="24"/>
          <w:szCs w:val="24"/>
        </w:rPr>
        <w:t>ealing interventions across four</w:t>
      </w:r>
      <w:r w:rsidRPr="00EB1E37">
        <w:rPr>
          <w:rFonts w:ascii="Times New Roman" w:eastAsia="Times New Roman" w:hAnsi="Times New Roman" w:cs="Times New Roman"/>
          <w:color w:val="0F1115"/>
          <w:sz w:val="24"/>
          <w:szCs w:val="24"/>
        </w:rPr>
        <w:t xml:space="preserve"> conflict-affected Local Government Areas in Borno State. Over eight months of int</w:t>
      </w:r>
      <w:r w:rsidR="008521A8" w:rsidRPr="00EB1E37">
        <w:rPr>
          <w:rFonts w:ascii="Times New Roman" w:eastAsia="Times New Roman" w:hAnsi="Times New Roman" w:cs="Times New Roman"/>
          <w:color w:val="0F1115"/>
          <w:sz w:val="24"/>
          <w:szCs w:val="24"/>
        </w:rPr>
        <w:t>ensive psychosocial support, 261</w:t>
      </w:r>
      <w:r w:rsidRPr="00EB1E37">
        <w:rPr>
          <w:rFonts w:ascii="Times New Roman" w:eastAsia="Times New Roman" w:hAnsi="Times New Roman" w:cs="Times New Roman"/>
          <w:color w:val="0F1115"/>
          <w:sz w:val="24"/>
          <w:szCs w:val="24"/>
        </w:rPr>
        <w:t xml:space="preserve"> direct </w:t>
      </w:r>
      <w:r w:rsidR="008521A8" w:rsidRPr="00EB1E37">
        <w:rPr>
          <w:rFonts w:ascii="Times New Roman" w:eastAsia="Times New Roman" w:hAnsi="Times New Roman" w:cs="Times New Roman"/>
          <w:color w:val="0F1115"/>
          <w:sz w:val="24"/>
          <w:szCs w:val="24"/>
        </w:rPr>
        <w:t>beneficiaries (140 adults and 121</w:t>
      </w:r>
      <w:r w:rsidRPr="00EB1E37">
        <w:rPr>
          <w:rFonts w:ascii="Times New Roman" w:eastAsia="Times New Roman" w:hAnsi="Times New Roman" w:cs="Times New Roman"/>
          <w:color w:val="0F1115"/>
          <w:sz w:val="24"/>
          <w:szCs w:val="24"/>
        </w:rPr>
        <w:t xml:space="preserve"> children) received evidence-based trauma counseling, creating ripples of healing throughout their communities</w:t>
      </w:r>
      <w:r w:rsidR="00387BEC" w:rsidRPr="00EB1E37">
        <w:rPr>
          <w:rFonts w:ascii="Times New Roman" w:eastAsia="Times New Roman" w:hAnsi="Times New Roman" w:cs="Times New Roman"/>
          <w:color w:val="0F1115"/>
          <w:sz w:val="24"/>
          <w:szCs w:val="24"/>
        </w:rPr>
        <w:t xml:space="preserve"> and conducted advocacy visits to 65 stakeholders across five communities in Borno state namely Askira, Chibok, Gwoza, Damboa, and Uba communities</w:t>
      </w:r>
      <w:r w:rsidRPr="00EB1E37">
        <w:rPr>
          <w:rFonts w:ascii="Times New Roman" w:eastAsia="Times New Roman" w:hAnsi="Times New Roman" w:cs="Times New Roman"/>
          <w:color w:val="0F1115"/>
          <w:sz w:val="24"/>
          <w:szCs w:val="24"/>
        </w:rPr>
        <w:t>.</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The success stories captured herein represent the human face of recovery—from paralyzing fear to renewed hope, from social withdrawal to community engagement, and from traumatic memory to narrative healing. Each story follows a participant's journey through the four-phase trauma healing model employed by SPARSI: 1) Safety and Stabilization, 2) Memory Processing, 3) Integration, and 4) Reconnection.</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xml:space="preserve">The </w:t>
      </w:r>
      <w:r w:rsidR="004E0147">
        <w:rPr>
          <w:rFonts w:ascii="Times New Roman" w:eastAsia="Times New Roman" w:hAnsi="Times New Roman" w:cs="Times New Roman"/>
          <w:color w:val="0F1115"/>
          <w:sz w:val="24"/>
          <w:szCs w:val="24"/>
        </w:rPr>
        <w:t>participants' names</w:t>
      </w:r>
      <w:r w:rsidRPr="00EB1E37">
        <w:rPr>
          <w:rFonts w:ascii="Times New Roman" w:eastAsia="Times New Roman" w:hAnsi="Times New Roman" w:cs="Times New Roman"/>
          <w:color w:val="0F1115"/>
          <w:sz w:val="24"/>
          <w:szCs w:val="24"/>
        </w:rPr>
        <w:t xml:space="preserve"> </w:t>
      </w:r>
      <w:r w:rsidR="004E0147">
        <w:rPr>
          <w:rFonts w:ascii="Times New Roman" w:eastAsia="Times New Roman" w:hAnsi="Times New Roman" w:cs="Times New Roman"/>
          <w:color w:val="0F1115"/>
          <w:sz w:val="24"/>
          <w:szCs w:val="24"/>
        </w:rPr>
        <w:t>and</w:t>
      </w:r>
      <w:r w:rsidRPr="00EB1E37">
        <w:rPr>
          <w:rFonts w:ascii="Times New Roman" w:eastAsia="Times New Roman" w:hAnsi="Times New Roman" w:cs="Times New Roman"/>
          <w:color w:val="0F1115"/>
          <w:sz w:val="24"/>
          <w:szCs w:val="24"/>
        </w:rPr>
        <w:t xml:space="preserve"> their stories are authentic testimonies of resilience. The accompanying data visualization demonstrates the project's demographic reach, with particular emphasis on women's participation (60% of adult beneficiaries), recognizing their dual role as primary caregivers and disproportionately affected victims of the insurgency.</w:t>
      </w:r>
    </w:p>
    <w:p w:rsidR="007E3750" w:rsidRPr="006B6C3A" w:rsidRDefault="00B7002D" w:rsidP="006B6C3A">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This documentation serves not only as an accountability measure but as evidence that even in contexts of ongoing violence, targeted psychosocial interventions can break cycles of trauma and plant seeds for sustainable peace.</w:t>
      </w:r>
    </w:p>
    <w:p w:rsidR="007E3750" w:rsidRPr="00EB1E37" w:rsidRDefault="00387BEC">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1.</w:t>
      </w:r>
      <w:r w:rsidR="00B7002D" w:rsidRPr="00EB1E37">
        <w:rPr>
          <w:rFonts w:ascii="Times New Roman" w:eastAsia="Times New Roman" w:hAnsi="Times New Roman" w:cs="Times New Roman"/>
          <w:b/>
          <w:bCs/>
          <w:color w:val="0F1115"/>
          <w:sz w:val="24"/>
          <w:szCs w:val="24"/>
        </w:rPr>
        <w:t>2: METHODOLOGY AND BENEFICIARY DEMOGRAPHICS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 xml:space="preserve">Data </w:t>
      </w:r>
      <w:r w:rsidRPr="00EB1E37">
        <w:rPr>
          <w:rFonts w:ascii="Times New Roman" w:eastAsia="Times New Roman" w:hAnsi="Times New Roman" w:cs="Times New Roman"/>
          <w:b/>
          <w:bCs/>
          <w:color w:val="0F1115"/>
          <w:sz w:val="24"/>
          <w:szCs w:val="24"/>
        </w:rPr>
        <w:tab/>
        <w:t xml:space="preserve">Collection </w:t>
      </w:r>
      <w:r w:rsidRPr="00EB1E37">
        <w:rPr>
          <w:rFonts w:ascii="Times New Roman" w:eastAsia="Times New Roman" w:hAnsi="Times New Roman" w:cs="Times New Roman"/>
          <w:b/>
          <w:bCs/>
          <w:color w:val="0F1115"/>
          <w:sz w:val="24"/>
          <w:szCs w:val="24"/>
        </w:rPr>
        <w:tab/>
        <w:t>Approach:</w:t>
      </w:r>
      <w:r w:rsidRPr="00EB1E37">
        <w:rPr>
          <w:rFonts w:ascii="Times New Roman" w:eastAsia="Times New Roman" w:hAnsi="Times New Roman" w:cs="Times New Roman"/>
          <w:color w:val="0F1115"/>
          <w:sz w:val="24"/>
          <w:szCs w:val="24"/>
        </w:rPr>
        <w:br/>
        <w:t>Success stories were gathered through:</w:t>
      </w:r>
    </w:p>
    <w:p w:rsidR="007E3750" w:rsidRPr="00EB1E37" w:rsidRDefault="00B7002D">
      <w:pPr>
        <w:numPr>
          <w:ilvl w:val="0"/>
          <w:numId w:val="1"/>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Pre- and post-intervention psychological assessments</w:t>
      </w:r>
    </w:p>
    <w:p w:rsidR="007E3750" w:rsidRPr="00EB1E37" w:rsidRDefault="00B7002D">
      <w:pPr>
        <w:numPr>
          <w:ilvl w:val="0"/>
          <w:numId w:val="1"/>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Participant observation during therapy sessions</w:t>
      </w:r>
    </w:p>
    <w:p w:rsidR="007E3750" w:rsidRPr="00EB1E37" w:rsidRDefault="00B7002D">
      <w:pPr>
        <w:numPr>
          <w:ilvl w:val="0"/>
          <w:numId w:val="1"/>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Structured interviews conducted by trained psychosocial workers</w:t>
      </w:r>
    </w:p>
    <w:p w:rsidR="007E3750" w:rsidRPr="00EB1E37" w:rsidRDefault="00B7002D" w:rsidP="00891D0B">
      <w:pPr>
        <w:numPr>
          <w:ilvl w:val="0"/>
          <w:numId w:val="1"/>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Focus group discussions with participant cohort</w:t>
      </w:r>
      <w:r w:rsidR="00891D0B" w:rsidRPr="00EB1E37">
        <w:rPr>
          <w:rFonts w:ascii="Times New Roman" w:eastAsia="Times New Roman" w:hAnsi="Times New Roman" w:cs="Times New Roman"/>
          <w:color w:val="0F1115"/>
          <w:sz w:val="24"/>
          <w:szCs w:val="24"/>
        </w:rPr>
        <w:t>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Ethical Considerations:</w:t>
      </w:r>
    </w:p>
    <w:p w:rsidR="007E3750" w:rsidRPr="00EB1E37" w:rsidRDefault="00B7002D">
      <w:pPr>
        <w:numPr>
          <w:ilvl w:val="0"/>
          <w:numId w:val="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Informed consent obtained from all participants</w:t>
      </w:r>
    </w:p>
    <w:p w:rsidR="007E3750" w:rsidRPr="00EB1E37" w:rsidRDefault="00B7002D">
      <w:pPr>
        <w:numPr>
          <w:ilvl w:val="0"/>
          <w:numId w:val="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Confidentiality maintained through pseudonyms</w:t>
      </w:r>
    </w:p>
    <w:p w:rsidR="007E3750" w:rsidRPr="00EB1E37" w:rsidRDefault="00B7002D">
      <w:pPr>
        <w:numPr>
          <w:ilvl w:val="0"/>
          <w:numId w:val="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Psychological first aid available during emotional interviews</w:t>
      </w:r>
    </w:p>
    <w:p w:rsidR="007E3750" w:rsidRPr="00EB1E37" w:rsidRDefault="00B7002D">
      <w:pPr>
        <w:numPr>
          <w:ilvl w:val="0"/>
          <w:numId w:val="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Right to withdraw from documentation respected</w:t>
      </w:r>
    </w:p>
    <w:p w:rsidR="007E3750" w:rsidRPr="00EB1E37" w:rsidRDefault="00B7002D">
      <w:pPr>
        <w:numPr>
          <w:ilvl w:val="0"/>
          <w:numId w:val="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Child-friendly assent procedures for minors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Beneficiary Demographics Overview:</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Figure 1: Distribution of Adult Beneficiaries by Gender</w:t>
      </w:r>
    </w:p>
    <w:p w:rsidR="007E3750" w:rsidRPr="00EB1E37" w:rsidRDefault="007F1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CHART VISUALIZATION</w:t>
      </w:r>
    </w:p>
    <w:p w:rsidR="007E3750" w:rsidRPr="00EB1E37" w:rsidRDefault="007F1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Women: 43</w:t>
      </w:r>
      <w:r w:rsidR="00E27B53" w:rsidRPr="00EB1E37">
        <w:rPr>
          <w:rFonts w:ascii="Times New Roman" w:eastAsia="Times New Roman" w:hAnsi="Times New Roman" w:cs="Times New Roman"/>
          <w:color w:val="0F1115"/>
          <w:sz w:val="24"/>
          <w:szCs w:val="24"/>
        </w:rPr>
        <w:t>% (129</w:t>
      </w:r>
      <w:r w:rsidR="00B7002D" w:rsidRPr="00EB1E37">
        <w:rPr>
          <w:rFonts w:ascii="Times New Roman" w:eastAsia="Times New Roman" w:hAnsi="Times New Roman" w:cs="Times New Roman"/>
          <w:color w:val="0F1115"/>
          <w:sz w:val="24"/>
          <w:szCs w:val="24"/>
        </w:rPr>
        <w:t xml:space="preserve"> participants)</w:t>
      </w:r>
    </w:p>
    <w:p w:rsidR="007E3750" w:rsidRPr="00EB1E37" w:rsidRDefault="007F1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Men: 57% (136</w:t>
      </w:r>
      <w:r w:rsidR="00B7002D" w:rsidRPr="00EB1E37">
        <w:rPr>
          <w:rFonts w:ascii="Times New Roman" w:eastAsia="Times New Roman" w:hAnsi="Times New Roman" w:cs="Times New Roman"/>
          <w:color w:val="0F1115"/>
          <w:sz w:val="24"/>
          <w:szCs w:val="24"/>
        </w:rPr>
        <w:t xml:space="preserve"> participants)</w:t>
      </w:r>
    </w:p>
    <w:p w:rsidR="007E3750" w:rsidRPr="00EB1E37" w:rsidRDefault="007F16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Total Adult Beneficiaries: 265</w:t>
      </w:r>
    </w:p>
    <w:p w:rsidR="003F6F9D" w:rsidRPr="00EB1E37" w:rsidRDefault="00E27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2771858" cy="2059388"/>
            <wp:effectExtent l="19050" t="0" r="28492" b="0"/>
            <wp:docPr id="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F6F9D" w:rsidRPr="00EB1E37" w:rsidRDefault="003F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p>
    <w:p w:rsidR="007E3750" w:rsidRPr="00EB1E37" w:rsidRDefault="00B7002D" w:rsidP="007F16CA">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Figure 2: Age Distribution of All Beneficiaries</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Total Beneficiaries: 265</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Adults (18+ years): 161 participants</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Children (5-17 years): 104 participants</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Breakdown of Children:</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xml:space="preserve">  5-12 years: 55 children</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xml:space="preserve">  13-17 years: 49 adolescents</w:t>
      </w:r>
    </w:p>
    <w:p w:rsidR="00891D0B" w:rsidRPr="00EB1E37" w:rsidRDefault="00891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2705100" cy="1800225"/>
            <wp:effectExtent l="19050" t="0" r="1905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Geographic Distribution:</w:t>
      </w:r>
    </w:p>
    <w:p w:rsidR="007E3750" w:rsidRPr="00EB1E37" w:rsidRDefault="00891D0B">
      <w:pPr>
        <w:numPr>
          <w:ilvl w:val="0"/>
          <w:numId w:val="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Chibok LGA: 65</w:t>
      </w:r>
      <w:r w:rsidR="00B7002D" w:rsidRPr="00EB1E37">
        <w:rPr>
          <w:rFonts w:ascii="Times New Roman" w:eastAsia="Times New Roman" w:hAnsi="Times New Roman" w:cs="Times New Roman"/>
          <w:color w:val="0F1115"/>
          <w:sz w:val="24"/>
          <w:szCs w:val="24"/>
        </w:rPr>
        <w:t xml:space="preserve"> beneficiaries</w:t>
      </w:r>
    </w:p>
    <w:p w:rsidR="007E3750" w:rsidRPr="00EB1E37" w:rsidRDefault="00891D0B">
      <w:pPr>
        <w:numPr>
          <w:ilvl w:val="0"/>
          <w:numId w:val="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lastRenderedPageBreak/>
        <w:t>Askira LGA: 66</w:t>
      </w:r>
      <w:r w:rsidR="00B7002D" w:rsidRPr="00EB1E37">
        <w:rPr>
          <w:rFonts w:ascii="Times New Roman" w:eastAsia="Times New Roman" w:hAnsi="Times New Roman" w:cs="Times New Roman"/>
          <w:color w:val="0F1115"/>
          <w:sz w:val="24"/>
          <w:szCs w:val="24"/>
        </w:rPr>
        <w:t xml:space="preserve"> beneficiaries</w:t>
      </w:r>
    </w:p>
    <w:p w:rsidR="007E3750" w:rsidRPr="00EB1E37" w:rsidRDefault="00891D0B">
      <w:pPr>
        <w:numPr>
          <w:ilvl w:val="0"/>
          <w:numId w:val="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Uba LGA: 63</w:t>
      </w:r>
      <w:r w:rsidR="00B7002D" w:rsidRPr="00EB1E37">
        <w:rPr>
          <w:rFonts w:ascii="Times New Roman" w:eastAsia="Times New Roman" w:hAnsi="Times New Roman" w:cs="Times New Roman"/>
          <w:color w:val="0F1115"/>
          <w:sz w:val="24"/>
          <w:szCs w:val="24"/>
        </w:rPr>
        <w:t xml:space="preserve"> beneficiaries</w:t>
      </w:r>
    </w:p>
    <w:p w:rsidR="007E3750" w:rsidRPr="00EB1E37" w:rsidRDefault="00891D0B">
      <w:pPr>
        <w:numPr>
          <w:ilvl w:val="0"/>
          <w:numId w:val="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Gwoza LGA: 64</w:t>
      </w:r>
      <w:r w:rsidR="00B7002D" w:rsidRPr="00EB1E37">
        <w:rPr>
          <w:rFonts w:ascii="Times New Roman" w:eastAsia="Times New Roman" w:hAnsi="Times New Roman" w:cs="Times New Roman"/>
          <w:color w:val="0F1115"/>
          <w:sz w:val="24"/>
          <w:szCs w:val="24"/>
        </w:rPr>
        <w:t xml:space="preserve"> beneficiaries</w:t>
      </w:r>
    </w:p>
    <w:p w:rsidR="007E3750" w:rsidRPr="00EB1E37" w:rsidRDefault="00891D0B">
      <w:pPr>
        <w:numPr>
          <w:ilvl w:val="0"/>
          <w:numId w:val="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Damboa LGA: 63</w:t>
      </w:r>
      <w:r w:rsidR="00B7002D" w:rsidRPr="00EB1E37">
        <w:rPr>
          <w:rFonts w:ascii="Times New Roman" w:eastAsia="Times New Roman" w:hAnsi="Times New Roman" w:cs="Times New Roman"/>
          <w:color w:val="0F1115"/>
          <w:sz w:val="24"/>
          <w:szCs w:val="24"/>
        </w:rPr>
        <w:t xml:space="preserve"> beneficiaries</w:t>
      </w:r>
    </w:p>
    <w:p w:rsidR="007E3750" w:rsidRDefault="00891D0B" w:rsidP="006B6C3A">
      <w:pPr>
        <w:shd w:val="clear" w:color="auto" w:fill="FFFFFF"/>
        <w:tabs>
          <w:tab w:val="left" w:pos="720"/>
        </w:tabs>
        <w:spacing w:before="100" w:beforeAutospacing="1"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3519281" cy="1812898"/>
            <wp:effectExtent l="19050" t="0" r="24019"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B6C3A" w:rsidRPr="006B6C3A" w:rsidRDefault="006B6C3A" w:rsidP="006B6C3A">
      <w:pPr>
        <w:shd w:val="clear" w:color="auto" w:fill="FFFFFF"/>
        <w:tabs>
          <w:tab w:val="left" w:pos="720"/>
        </w:tabs>
        <w:spacing w:before="100" w:beforeAutospacing="1" w:after="0" w:line="360" w:lineRule="auto"/>
        <w:jc w:val="both"/>
        <w:rPr>
          <w:rFonts w:ascii="Times New Roman" w:eastAsia="Times New Roman" w:hAnsi="Times New Roman" w:cs="Times New Roman"/>
          <w:b/>
          <w:color w:val="00B050"/>
          <w:sz w:val="24"/>
          <w:szCs w:val="24"/>
        </w:rPr>
      </w:pPr>
      <w:r w:rsidRPr="006B6C3A">
        <w:rPr>
          <w:rFonts w:ascii="Times New Roman" w:eastAsia="Times New Roman" w:hAnsi="Times New Roman" w:cs="Times New Roman"/>
          <w:b/>
          <w:color w:val="00B050"/>
          <w:sz w:val="24"/>
          <w:szCs w:val="24"/>
        </w:rPr>
        <w:t>SUCCESS STORIES</w:t>
      </w:r>
    </w:p>
    <w:p w:rsidR="007E3750" w:rsidRPr="00EB1E37" w:rsidRDefault="007F16CA">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1.</w:t>
      </w:r>
      <w:r w:rsidR="00B7002D" w:rsidRPr="00EB1E37">
        <w:rPr>
          <w:rFonts w:ascii="Times New Roman" w:eastAsia="Times New Roman" w:hAnsi="Times New Roman" w:cs="Times New Roman"/>
          <w:b/>
          <w:bCs/>
          <w:color w:val="0F1115"/>
          <w:sz w:val="24"/>
          <w:szCs w:val="24"/>
        </w:rPr>
        <w:t>3: CHIBOK LGA SUCCESS STORIES</w:t>
      </w:r>
    </w:p>
    <w:p w:rsidR="007E3750" w:rsidRPr="00EB1E37" w:rsidRDefault="009974D9">
      <w:pPr>
        <w:shd w:val="clear" w:color="auto" w:fill="FFFFFF"/>
        <w:spacing w:before="268" w:after="268"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Story 1: Ladi</w:t>
      </w:r>
      <w:r w:rsidR="008521A8" w:rsidRPr="00EB1E37">
        <w:rPr>
          <w:rFonts w:ascii="Times New Roman" w:eastAsia="Times New Roman" w:hAnsi="Times New Roman" w:cs="Times New Roman"/>
          <w:b/>
          <w:bCs/>
          <w:color w:val="0F1115"/>
          <w:sz w:val="24"/>
          <w:szCs w:val="24"/>
        </w:rPr>
        <w:t xml:space="preserve"> J</w:t>
      </w:r>
      <w:r>
        <w:rPr>
          <w:rFonts w:ascii="Times New Roman" w:eastAsia="Times New Roman" w:hAnsi="Times New Roman" w:cs="Times New Roman"/>
          <w:b/>
          <w:bCs/>
          <w:color w:val="0F1115"/>
          <w:sz w:val="24"/>
          <w:szCs w:val="24"/>
        </w:rPr>
        <w:t>oel</w:t>
      </w:r>
      <w:r w:rsidR="00B7002D" w:rsidRPr="00EB1E37">
        <w:rPr>
          <w:rFonts w:ascii="Times New Roman" w:eastAsia="Times New Roman" w:hAnsi="Times New Roman" w:cs="Times New Roman"/>
          <w:b/>
          <w:bCs/>
          <w:color w:val="0F1115"/>
          <w:sz w:val="24"/>
          <w:szCs w:val="24"/>
        </w:rPr>
        <w:t>'s Journey from Silent Suffering to Spoken Healing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009974D9">
        <w:rPr>
          <w:rFonts w:ascii="Times New Roman" w:eastAsia="Times New Roman" w:hAnsi="Times New Roman" w:cs="Times New Roman"/>
          <w:color w:val="0F1115"/>
          <w:sz w:val="24"/>
          <w:szCs w:val="24"/>
        </w:rPr>
        <w:t> Ladi</w:t>
      </w:r>
      <w:r w:rsidRPr="00EB1E37">
        <w:rPr>
          <w:rFonts w:ascii="Times New Roman" w:eastAsia="Times New Roman" w:hAnsi="Times New Roman" w:cs="Times New Roman"/>
          <w:color w:val="0F1115"/>
          <w:sz w:val="24"/>
          <w:szCs w:val="24"/>
        </w:rPr>
        <w:t xml:space="preserve"> 34, lost her husband and two brothers in the Kwapil community attack of April 2025. For months, she experienced mutism—an inability to speak—and severe anxiety attacks whenever she heard motorcycles (the mode of transport used by attackers).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"When the SPARSI team came in June, I just watched from my window. I hadn't spoken in two months. My children</w:t>
      </w:r>
      <w:r w:rsidR="004E0147">
        <w:rPr>
          <w:rFonts w:ascii="Times New Roman" w:eastAsia="Times New Roman" w:hAnsi="Times New Roman" w:cs="Times New Roman"/>
          <w:color w:val="0F1115"/>
          <w:sz w:val="24"/>
          <w:szCs w:val="24"/>
        </w:rPr>
        <w:t xml:space="preserve"> thought I was cursed. The </w:t>
      </w:r>
      <w:r w:rsidR="009974D9">
        <w:rPr>
          <w:rFonts w:ascii="Times New Roman" w:eastAsia="Times New Roman" w:hAnsi="Times New Roman" w:cs="Times New Roman"/>
          <w:color w:val="0F1115"/>
          <w:sz w:val="24"/>
          <w:szCs w:val="24"/>
        </w:rPr>
        <w:t>SPARSI community mobilizer</w:t>
      </w:r>
      <w:r w:rsidRPr="00EB1E37">
        <w:rPr>
          <w:rFonts w:ascii="Times New Roman" w:eastAsia="Times New Roman" w:hAnsi="Times New Roman" w:cs="Times New Roman"/>
          <w:color w:val="0F1115"/>
          <w:sz w:val="24"/>
          <w:szCs w:val="24"/>
        </w:rPr>
        <w:t xml:space="preserve"> came to my house three times before I agreed to just sit at the back of the session."</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Healing Process:</w:t>
      </w:r>
      <w:r w:rsidRPr="00EB1E37">
        <w:rPr>
          <w:rFonts w:ascii="Times New Roman" w:eastAsia="Times New Roman" w:hAnsi="Times New Roman" w:cs="Times New Roman"/>
          <w:color w:val="0F1115"/>
          <w:sz w:val="24"/>
          <w:szCs w:val="24"/>
        </w:rPr>
        <w:t> Through gradual exposure in the women's support group and sp</w:t>
      </w:r>
      <w:r w:rsidR="009974D9">
        <w:rPr>
          <w:rFonts w:ascii="Times New Roman" w:eastAsia="Times New Roman" w:hAnsi="Times New Roman" w:cs="Times New Roman"/>
          <w:color w:val="0F1115"/>
          <w:sz w:val="24"/>
          <w:szCs w:val="24"/>
        </w:rPr>
        <w:t>ecialized somatic therapy, Ladi</w:t>
      </w:r>
      <w:r w:rsidRPr="00EB1E37">
        <w:rPr>
          <w:rFonts w:ascii="Times New Roman" w:eastAsia="Times New Roman" w:hAnsi="Times New Roman" w:cs="Times New Roman"/>
          <w:color w:val="0F1115"/>
          <w:sz w:val="24"/>
          <w:szCs w:val="24"/>
        </w:rPr>
        <w:t xml:space="preserve"> began to express her trauma through drawing before eventually finding words. "The first time I spoke, it was just one sentence: 'My husband's body was never found.' The wome</w:t>
      </w:r>
      <w:r w:rsidR="004E0147">
        <w:rPr>
          <w:rFonts w:ascii="Times New Roman" w:eastAsia="Times New Roman" w:hAnsi="Times New Roman" w:cs="Times New Roman"/>
          <w:color w:val="0F1115"/>
          <w:sz w:val="24"/>
          <w:szCs w:val="24"/>
        </w:rPr>
        <w:t>n held me as I cried for about 30 minutes</w:t>
      </w:r>
      <w:r w:rsidRPr="00EB1E37">
        <w:rPr>
          <w:rFonts w:ascii="Times New Roman" w:eastAsia="Times New Roman" w:hAnsi="Times New Roman" w:cs="Times New Roman"/>
          <w:color w:val="0F1115"/>
          <w:sz w:val="24"/>
          <w:szCs w:val="24"/>
        </w:rPr>
        <w:t>. That cry was the beginning of my voice returning."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009974D9">
        <w:rPr>
          <w:rFonts w:ascii="Times New Roman" w:eastAsia="Times New Roman" w:hAnsi="Times New Roman" w:cs="Times New Roman"/>
          <w:color w:val="0F1115"/>
          <w:sz w:val="24"/>
          <w:szCs w:val="24"/>
        </w:rPr>
        <w:t> Ladi</w:t>
      </w:r>
      <w:r w:rsidRPr="00EB1E37">
        <w:rPr>
          <w:rFonts w:ascii="Times New Roman" w:eastAsia="Times New Roman" w:hAnsi="Times New Roman" w:cs="Times New Roman"/>
          <w:color w:val="0F1115"/>
          <w:sz w:val="24"/>
          <w:szCs w:val="24"/>
        </w:rPr>
        <w:t xml:space="preserve"> now leads a small support group for newly bereaved women in her community. Sh</w:t>
      </w:r>
      <w:r w:rsidR="009974D9">
        <w:rPr>
          <w:rFonts w:ascii="Times New Roman" w:eastAsia="Times New Roman" w:hAnsi="Times New Roman" w:cs="Times New Roman"/>
          <w:color w:val="0F1115"/>
          <w:sz w:val="24"/>
          <w:szCs w:val="24"/>
        </w:rPr>
        <w:t>e has started a vegetable business with the little token SPARSI assisted her with</w:t>
      </w:r>
      <w:r w:rsidRPr="00EB1E37">
        <w:rPr>
          <w:rFonts w:ascii="Times New Roman" w:eastAsia="Times New Roman" w:hAnsi="Times New Roman" w:cs="Times New Roman"/>
          <w:color w:val="0F1115"/>
          <w:sz w:val="24"/>
          <w:szCs w:val="24"/>
        </w:rPr>
        <w:t xml:space="preserve"> and advocates for mental health awareness. "I'm not just surviving anymore. I'm teaching my children that our tears can water seeds of new life."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Psychosocial Worker's Note:</w:t>
      </w:r>
      <w:r w:rsidR="009974D9">
        <w:rPr>
          <w:rFonts w:ascii="Times New Roman" w:eastAsia="Times New Roman" w:hAnsi="Times New Roman" w:cs="Times New Roman"/>
          <w:color w:val="0F1115"/>
          <w:sz w:val="24"/>
          <w:szCs w:val="24"/>
        </w:rPr>
        <w:t> "Ladi</w:t>
      </w:r>
      <w:r w:rsidRPr="00EB1E37">
        <w:rPr>
          <w:rFonts w:ascii="Times New Roman" w:eastAsia="Times New Roman" w:hAnsi="Times New Roman" w:cs="Times New Roman"/>
          <w:color w:val="0F1115"/>
          <w:sz w:val="24"/>
          <w:szCs w:val="24"/>
        </w:rPr>
        <w:t>'s case exemplified psychogenic mutism triggered by trauma. Her recovery followed a textbook trajectory once trust was established. She moved from nonverbal to verbal expression in 6 weeks—a remarkable pace given the severity of her condition."</w:t>
      </w:r>
    </w:p>
    <w:p w:rsidR="007E3750" w:rsidRPr="00EB1E37" w:rsidRDefault="009974D9">
      <w:pPr>
        <w:shd w:val="clear" w:color="auto" w:fill="FFFFFF"/>
        <w:spacing w:before="268" w:after="268"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Story 2: Pona</w:t>
      </w:r>
      <w:r w:rsidR="00B7002D" w:rsidRPr="00EB1E37">
        <w:rPr>
          <w:rFonts w:ascii="Times New Roman" w:eastAsia="Times New Roman" w:hAnsi="Times New Roman" w:cs="Times New Roman"/>
          <w:b/>
          <w:bCs/>
          <w:color w:val="0F1115"/>
          <w:sz w:val="24"/>
          <w:szCs w:val="24"/>
        </w:rPr>
        <w:t>'s Transformation from Aggressive Youth to Peace Ambassador</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009974D9">
        <w:rPr>
          <w:rFonts w:ascii="Times New Roman" w:eastAsia="Times New Roman" w:hAnsi="Times New Roman" w:cs="Times New Roman"/>
          <w:color w:val="0F1115"/>
          <w:sz w:val="24"/>
          <w:szCs w:val="24"/>
        </w:rPr>
        <w:t> Pona Kyari</w:t>
      </w:r>
      <w:r w:rsidRPr="00EB1E37">
        <w:rPr>
          <w:rFonts w:ascii="Times New Roman" w:eastAsia="Times New Roman" w:hAnsi="Times New Roman" w:cs="Times New Roman"/>
          <w:color w:val="0F1115"/>
          <w:sz w:val="24"/>
          <w:szCs w:val="24"/>
        </w:rPr>
        <w:t>, 17, witnessed the Kwapil attack while hiding in a tree. Afterwards, he developed violent outbursts, dropped out of school, and joined a local vigilante group, seeking revenge.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"I was angry at everyone—the insurgents, the government, even God. When they invited youth to the trauma healing, I went to disrupt it. But the facilitators didn't chase me away. They said, 'Your anger is welcome here.' That shocked me."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Healing Process:</w:t>
      </w:r>
      <w:r w:rsidRPr="00EB1E37">
        <w:rPr>
          <w:rFonts w:ascii="Times New Roman" w:eastAsia="Times New Roman" w:hAnsi="Times New Roman" w:cs="Times New Roman"/>
          <w:color w:val="0F1115"/>
          <w:sz w:val="24"/>
          <w:szCs w:val="24"/>
        </w:rPr>
        <w:t> Through adolescent-focused cognitive behavioral therapy and peer support sess</w:t>
      </w:r>
      <w:r w:rsidR="009974D9">
        <w:rPr>
          <w:rFonts w:ascii="Times New Roman" w:eastAsia="Times New Roman" w:hAnsi="Times New Roman" w:cs="Times New Roman"/>
          <w:color w:val="0F1115"/>
          <w:sz w:val="24"/>
          <w:szCs w:val="24"/>
        </w:rPr>
        <w:t>ions, Pona</w:t>
      </w:r>
      <w:r w:rsidRPr="00EB1E37">
        <w:rPr>
          <w:rFonts w:ascii="Times New Roman" w:eastAsia="Times New Roman" w:hAnsi="Times New Roman" w:cs="Times New Roman"/>
          <w:color w:val="0F1115"/>
          <w:sz w:val="24"/>
          <w:szCs w:val="24"/>
        </w:rPr>
        <w:t xml:space="preserve"> learned to channel his aggression into protective leadership. "They taught me that my desire to protect my community was good, but my methods were harming me. I learned breathing techniques to control my temper."</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009974D9">
        <w:rPr>
          <w:rFonts w:ascii="Times New Roman" w:eastAsia="Times New Roman" w:hAnsi="Times New Roman" w:cs="Times New Roman"/>
          <w:color w:val="0F1115"/>
          <w:sz w:val="24"/>
          <w:szCs w:val="24"/>
        </w:rPr>
        <w:t> Pona</w:t>
      </w:r>
      <w:r w:rsidRPr="00EB1E37">
        <w:rPr>
          <w:rFonts w:ascii="Times New Roman" w:eastAsia="Times New Roman" w:hAnsi="Times New Roman" w:cs="Times New Roman"/>
          <w:color w:val="0F1115"/>
          <w:sz w:val="24"/>
          <w:szCs w:val="24"/>
        </w:rPr>
        <w:t xml:space="preserve"> has returned to school and established a youth meditation group. He successfully mediated a conflict between his peers and displaced persons over water resources. "Now when I feel anger, I use it as energy to organize, not to fight. I want to study psychology at university."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4: ASKIRA LGA SUCCESS STORIES</w:t>
      </w:r>
    </w:p>
    <w:p w:rsidR="007E3750" w:rsidRPr="00EB1E37" w:rsidRDefault="007F16CA">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Story 3: Mairo Saidu</w:t>
      </w:r>
      <w:r w:rsidR="00B7002D" w:rsidRPr="00EB1E37">
        <w:rPr>
          <w:rFonts w:ascii="Times New Roman" w:eastAsia="Times New Roman" w:hAnsi="Times New Roman" w:cs="Times New Roman"/>
          <w:b/>
          <w:bCs/>
          <w:color w:val="0F1115"/>
          <w:sz w:val="24"/>
          <w:szCs w:val="24"/>
        </w:rPr>
        <w:t>'s Recovery from Paralyzing Fear to Productive Farming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Pr="00EB1E37">
        <w:rPr>
          <w:rFonts w:ascii="Times New Roman" w:eastAsia="Times New Roman" w:hAnsi="Times New Roman" w:cs="Times New Roman"/>
          <w:color w:val="0F1115"/>
          <w:sz w:val="24"/>
          <w:szCs w:val="24"/>
        </w:rPr>
        <w:t> Fatima, 42, survived an ambush on her farm in March 2025 where she watched her neighbor be killed. She developed severe agoraphobia, unable to leave her compound, which threatened her family's food security.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"My children were hungry, but I couldn't step beyond my doorway. The fear was physical—my legs would shake violently. When SPARSI announced the July workshop, my eldest daughter practically carried me there."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Healing Process:</w:t>
      </w:r>
      <w:r w:rsidRPr="00EB1E37">
        <w:rPr>
          <w:rFonts w:ascii="Times New Roman" w:eastAsia="Times New Roman" w:hAnsi="Times New Roman" w:cs="Times New Roman"/>
          <w:color w:val="0F1115"/>
          <w:sz w:val="24"/>
          <w:szCs w:val="24"/>
        </w:rPr>
        <w:t> Using gradual exposure therapy combined w</w:t>
      </w:r>
      <w:r w:rsidR="007F16CA" w:rsidRPr="00EB1E37">
        <w:rPr>
          <w:rFonts w:ascii="Times New Roman" w:eastAsia="Times New Roman" w:hAnsi="Times New Roman" w:cs="Times New Roman"/>
          <w:color w:val="0F1115"/>
          <w:sz w:val="24"/>
          <w:szCs w:val="24"/>
        </w:rPr>
        <w:t>ith narrative techniques, Mairo</w:t>
      </w:r>
      <w:r w:rsidRPr="00EB1E37">
        <w:rPr>
          <w:rFonts w:ascii="Times New Roman" w:eastAsia="Times New Roman" w:hAnsi="Times New Roman" w:cs="Times New Roman"/>
          <w:color w:val="0F1115"/>
          <w:sz w:val="24"/>
          <w:szCs w:val="24"/>
        </w:rPr>
        <w:t xml:space="preserve"> rebuilt her capacity to engage with outdoor spaces. "We started by just standing at my compound gate for 5 minutes daily. Then walking to the neighbor's house. The facilitators celebrated each small step."</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007F16CA" w:rsidRPr="00EB1E37">
        <w:rPr>
          <w:rFonts w:ascii="Times New Roman" w:eastAsia="Times New Roman" w:hAnsi="Times New Roman" w:cs="Times New Roman"/>
          <w:color w:val="0F1115"/>
          <w:sz w:val="24"/>
          <w:szCs w:val="24"/>
        </w:rPr>
        <w:t> Mairo</w:t>
      </w:r>
      <w:r w:rsidRPr="00EB1E37">
        <w:rPr>
          <w:rFonts w:ascii="Times New Roman" w:eastAsia="Times New Roman" w:hAnsi="Times New Roman" w:cs="Times New Roman"/>
          <w:color w:val="0F1115"/>
          <w:sz w:val="24"/>
          <w:szCs w:val="24"/>
        </w:rPr>
        <w:t xml:space="preserve"> now farms again on family l</w:t>
      </w:r>
      <w:r w:rsidR="009974D9">
        <w:rPr>
          <w:rFonts w:ascii="Times New Roman" w:eastAsia="Times New Roman" w:hAnsi="Times New Roman" w:cs="Times New Roman"/>
          <w:color w:val="0F1115"/>
          <w:sz w:val="24"/>
          <w:szCs w:val="24"/>
        </w:rPr>
        <w:t>and</w:t>
      </w:r>
      <w:r w:rsidRPr="00EB1E37">
        <w:rPr>
          <w:rFonts w:ascii="Times New Roman" w:eastAsia="Times New Roman" w:hAnsi="Times New Roman" w:cs="Times New Roman"/>
          <w:color w:val="0F1115"/>
          <w:sz w:val="24"/>
          <w:szCs w:val="24"/>
        </w:rPr>
        <w:t>. "I still feel fear sometimes, but I kn</w:t>
      </w:r>
      <w:r w:rsidR="009974D9">
        <w:rPr>
          <w:rFonts w:ascii="Times New Roman" w:eastAsia="Times New Roman" w:hAnsi="Times New Roman" w:cs="Times New Roman"/>
          <w:color w:val="0F1115"/>
          <w:sz w:val="24"/>
          <w:szCs w:val="24"/>
        </w:rPr>
        <w:t xml:space="preserve">ow how to breathe through it. </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Quantifiable Change:</w:t>
      </w:r>
    </w:p>
    <w:p w:rsidR="007E3750" w:rsidRPr="00EB1E37" w:rsidRDefault="00B7002D">
      <w:pPr>
        <w:numPr>
          <w:ilvl w:val="0"/>
          <w:numId w:val="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Pre-intervention: Could not leave home for 4 months</w:t>
      </w:r>
    </w:p>
    <w:p w:rsidR="007E3750" w:rsidRPr="00EB1E37" w:rsidRDefault="00B7002D">
      <w:pPr>
        <w:numPr>
          <w:ilvl w:val="0"/>
          <w:numId w:val="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Post-intervention: Farms 3-4 hours daily, 5 days/week</w:t>
      </w:r>
    </w:p>
    <w:p w:rsidR="007E3750" w:rsidRPr="00EB1E37" w:rsidRDefault="00B7002D">
      <w:pPr>
        <w:numPr>
          <w:ilvl w:val="0"/>
          <w:numId w:val="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Anxiety scores reduced from 28 to 11 on the GAD-7 scale</w:t>
      </w:r>
    </w:p>
    <w:p w:rsidR="007E3750" w:rsidRPr="00EB1E37" w:rsidRDefault="00D6164F">
      <w:pPr>
        <w:shd w:val="clear" w:color="auto" w:fill="FFFFFF"/>
        <w:spacing w:before="268" w:after="268"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Story 4: Peter Gajere</w:t>
      </w:r>
      <w:r w:rsidR="00B7002D" w:rsidRPr="00EB1E37">
        <w:rPr>
          <w:rFonts w:ascii="Times New Roman" w:eastAsia="Times New Roman" w:hAnsi="Times New Roman" w:cs="Times New Roman"/>
          <w:b/>
          <w:bCs/>
          <w:color w:val="0F1115"/>
          <w:sz w:val="24"/>
          <w:szCs w:val="24"/>
        </w:rPr>
        <w:t>'s Path from Nightmares to Night Classes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008521A8" w:rsidRPr="00EB1E37">
        <w:rPr>
          <w:rFonts w:ascii="Times New Roman" w:eastAsia="Times New Roman" w:hAnsi="Times New Roman" w:cs="Times New Roman"/>
          <w:color w:val="0F1115"/>
          <w:sz w:val="24"/>
          <w:szCs w:val="24"/>
        </w:rPr>
        <w:t> Mr. Peter Gajere</w:t>
      </w:r>
      <w:r w:rsidRPr="00EB1E37">
        <w:rPr>
          <w:rFonts w:ascii="Times New Roman" w:eastAsia="Times New Roman" w:hAnsi="Times New Roman" w:cs="Times New Roman"/>
          <w:color w:val="0F1115"/>
          <w:sz w:val="24"/>
          <w:szCs w:val="24"/>
        </w:rPr>
        <w:t>, 50, a traditional leader, experienced recurrent nightmares and insomnia after multiple displacement experiences. His leadership capacity diminished as he struggled with concentration and irritability.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"As a community elder, I felt ashamed to admit I needed help. But the nightmares were destroying me. I attended the July sessions secretly at first, wearing a cap low over my face."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Healing Process:</w:t>
      </w:r>
      <w:r w:rsidRPr="00EB1E37">
        <w:rPr>
          <w:rFonts w:ascii="Times New Roman" w:eastAsia="Times New Roman" w:hAnsi="Times New Roman" w:cs="Times New Roman"/>
          <w:color w:val="0F1115"/>
          <w:sz w:val="24"/>
          <w:szCs w:val="24"/>
        </w:rPr>
        <w:t> Through sleep hygiene education and</w:t>
      </w:r>
      <w:r w:rsidR="00D6164F">
        <w:rPr>
          <w:rFonts w:ascii="Times New Roman" w:eastAsia="Times New Roman" w:hAnsi="Times New Roman" w:cs="Times New Roman"/>
          <w:color w:val="0F1115"/>
          <w:sz w:val="24"/>
          <w:szCs w:val="24"/>
        </w:rPr>
        <w:t xml:space="preserve"> trauma-focused therapy, Peter</w:t>
      </w:r>
      <w:r w:rsidRPr="00EB1E37">
        <w:rPr>
          <w:rFonts w:ascii="Times New Roman" w:eastAsia="Times New Roman" w:hAnsi="Times New Roman" w:cs="Times New Roman"/>
          <w:color w:val="0F1115"/>
          <w:sz w:val="24"/>
          <w:szCs w:val="24"/>
        </w:rPr>
        <w:t xml:space="preserve"> addressed the specific memories triggering his nightmares. "The facilitators taught me 'rescripting'—changing the ending of my nightmares while awake. It felt silly at first, but it worked."</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008521A8" w:rsidRPr="00EB1E37">
        <w:rPr>
          <w:rFonts w:ascii="Times New Roman" w:eastAsia="Times New Roman" w:hAnsi="Times New Roman" w:cs="Times New Roman"/>
          <w:color w:val="0F1115"/>
          <w:sz w:val="24"/>
          <w:szCs w:val="24"/>
        </w:rPr>
        <w:t> Peter</w:t>
      </w:r>
      <w:r w:rsidRPr="00EB1E37">
        <w:rPr>
          <w:rFonts w:ascii="Times New Roman" w:eastAsia="Times New Roman" w:hAnsi="Times New Roman" w:cs="Times New Roman"/>
          <w:color w:val="0F1115"/>
          <w:sz w:val="24"/>
          <w:szCs w:val="24"/>
        </w:rPr>
        <w:t xml:space="preserve"> has organized night literacy classes for adults in his community, using his restored energy for community development. "I sleep 6 hours now without medication. My mind is clear enough to lead again. I even convinced other elders to attend the sessions."</w:t>
      </w:r>
    </w:p>
    <w:p w:rsidR="007E3750" w:rsidRDefault="007E3750">
      <w:pPr>
        <w:spacing w:before="536" w:after="536" w:line="360" w:lineRule="auto"/>
        <w:jc w:val="both"/>
        <w:rPr>
          <w:rFonts w:ascii="Times New Roman" w:eastAsia="Times New Roman" w:hAnsi="Times New Roman" w:cs="Times New Roman"/>
          <w:sz w:val="24"/>
          <w:szCs w:val="24"/>
        </w:rPr>
      </w:pPr>
    </w:p>
    <w:p w:rsidR="00D6164F" w:rsidRPr="00EB1E37" w:rsidRDefault="00D6164F">
      <w:pPr>
        <w:spacing w:before="536" w:after="536" w:line="360" w:lineRule="auto"/>
        <w:jc w:val="both"/>
        <w:rPr>
          <w:rFonts w:ascii="Times New Roman" w:eastAsia="Times New Roman" w:hAnsi="Times New Roman" w:cs="Times New Roman"/>
          <w:sz w:val="24"/>
          <w:szCs w:val="24"/>
        </w:rPr>
      </w:pP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5: UBA LGA SUCCESS STORIES</w:t>
      </w:r>
    </w:p>
    <w:p w:rsidR="007E3750" w:rsidRPr="00EB1E37" w:rsidRDefault="008521A8">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Story 5: Blessing David</w:t>
      </w:r>
      <w:r w:rsidR="00B7002D" w:rsidRPr="00EB1E37">
        <w:rPr>
          <w:rFonts w:ascii="Times New Roman" w:eastAsia="Times New Roman" w:hAnsi="Times New Roman" w:cs="Times New Roman"/>
          <w:b/>
          <w:bCs/>
          <w:color w:val="0F1115"/>
          <w:sz w:val="24"/>
          <w:szCs w:val="24"/>
        </w:rPr>
        <w:t>'s Movement from Isolation to Integration</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008521A8" w:rsidRPr="00EB1E37">
        <w:rPr>
          <w:rFonts w:ascii="Times New Roman" w:eastAsia="Times New Roman" w:hAnsi="Times New Roman" w:cs="Times New Roman"/>
          <w:color w:val="0F1115"/>
          <w:sz w:val="24"/>
          <w:szCs w:val="24"/>
        </w:rPr>
        <w:t> Blessing, 38</w:t>
      </w:r>
      <w:r w:rsidRPr="00EB1E37">
        <w:rPr>
          <w:rFonts w:ascii="Times New Roman" w:eastAsia="Times New Roman" w:hAnsi="Times New Roman" w:cs="Times New Roman"/>
          <w:color w:val="0F1115"/>
          <w:sz w:val="24"/>
          <w:szCs w:val="24"/>
        </w:rPr>
        <w:t>, an IDP from a neighboring LGA, suffered social withdrawal and de</w:t>
      </w:r>
      <w:r w:rsidR="008521A8" w:rsidRPr="00EB1E37">
        <w:rPr>
          <w:rFonts w:ascii="Times New Roman" w:eastAsia="Times New Roman" w:hAnsi="Times New Roman" w:cs="Times New Roman"/>
          <w:color w:val="0F1115"/>
          <w:sz w:val="24"/>
          <w:szCs w:val="24"/>
        </w:rPr>
        <w:t>pression after losin</w:t>
      </w:r>
      <w:r w:rsidR="006573D7" w:rsidRPr="00EB1E37">
        <w:rPr>
          <w:rFonts w:ascii="Times New Roman" w:eastAsia="Times New Roman" w:hAnsi="Times New Roman" w:cs="Times New Roman"/>
          <w:color w:val="0F1115"/>
          <w:sz w:val="24"/>
          <w:szCs w:val="24"/>
        </w:rPr>
        <w:t>g four of her</w:t>
      </w:r>
      <w:r w:rsidRPr="00EB1E37">
        <w:rPr>
          <w:rFonts w:ascii="Times New Roman" w:eastAsia="Times New Roman" w:hAnsi="Times New Roman" w:cs="Times New Roman"/>
          <w:color w:val="0F1115"/>
          <w:sz w:val="24"/>
          <w:szCs w:val="24"/>
        </w:rPr>
        <w:t xml:space="preserve"> family</w:t>
      </w:r>
      <w:r w:rsidR="006573D7" w:rsidRPr="00EB1E37">
        <w:rPr>
          <w:rFonts w:ascii="Times New Roman" w:eastAsia="Times New Roman" w:hAnsi="Times New Roman" w:cs="Times New Roman"/>
          <w:color w:val="0F1115"/>
          <w:sz w:val="24"/>
          <w:szCs w:val="24"/>
        </w:rPr>
        <w:t xml:space="preserve"> members</w:t>
      </w:r>
      <w:r w:rsidRPr="00EB1E37">
        <w:rPr>
          <w:rFonts w:ascii="Times New Roman" w:eastAsia="Times New Roman" w:hAnsi="Times New Roman" w:cs="Times New Roman"/>
          <w:color w:val="0F1115"/>
          <w:sz w:val="24"/>
          <w:szCs w:val="24"/>
        </w:rPr>
        <w:t>. She hadn't interacted with host community members for fear of rejection.</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"In the August workshop, I was placed in a mixed group with host community women. I expected hostility, but instead they shared similar losses. We were all just women in pain."</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The Healing Process:</w:t>
      </w:r>
      <w:r w:rsidRPr="00EB1E37">
        <w:rPr>
          <w:rFonts w:ascii="Times New Roman" w:eastAsia="Times New Roman" w:hAnsi="Times New Roman" w:cs="Times New Roman"/>
          <w:color w:val="0F1115"/>
          <w:sz w:val="24"/>
          <w:szCs w:val="24"/>
        </w:rPr>
        <w:t> Through structured intergroup contact exercises and cooperative livelihoo</w:t>
      </w:r>
      <w:r w:rsidR="006573D7" w:rsidRPr="00EB1E37">
        <w:rPr>
          <w:rFonts w:ascii="Times New Roman" w:eastAsia="Times New Roman" w:hAnsi="Times New Roman" w:cs="Times New Roman"/>
          <w:color w:val="0F1115"/>
          <w:sz w:val="24"/>
          <w:szCs w:val="24"/>
        </w:rPr>
        <w:t>d training (soap-making), Blessing</w:t>
      </w:r>
      <w:r w:rsidRPr="00EB1E37">
        <w:rPr>
          <w:rFonts w:ascii="Times New Roman" w:eastAsia="Times New Roman" w:hAnsi="Times New Roman" w:cs="Times New Roman"/>
          <w:color w:val="0F1115"/>
          <w:sz w:val="24"/>
          <w:szCs w:val="24"/>
        </w:rPr>
        <w:t xml:space="preserve"> formed cross-community bonds. "Making soap together required cooperation. As our hands worked, our hearts opened. We discovered our common humanity."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bookmarkStart w:id="0" w:name="_GoBack"/>
      <w:bookmarkEnd w:id="0"/>
      <w:r w:rsidRPr="00EB1E37">
        <w:rPr>
          <w:rFonts w:ascii="Times New Roman" w:eastAsia="Times New Roman" w:hAnsi="Times New Roman" w:cs="Times New Roman"/>
          <w:b/>
          <w:bCs/>
          <w:color w:val="0F1115"/>
          <w:sz w:val="24"/>
          <w:szCs w:val="24"/>
        </w:rPr>
        <w:t>Current Status:</w:t>
      </w:r>
      <w:r w:rsidR="006573D7" w:rsidRPr="00EB1E37">
        <w:rPr>
          <w:rFonts w:ascii="Times New Roman" w:eastAsia="Times New Roman" w:hAnsi="Times New Roman" w:cs="Times New Roman"/>
          <w:color w:val="0F1115"/>
          <w:sz w:val="24"/>
          <w:szCs w:val="24"/>
        </w:rPr>
        <w:t> Blessing</w:t>
      </w:r>
      <w:r w:rsidRPr="00EB1E37">
        <w:rPr>
          <w:rFonts w:ascii="Times New Roman" w:eastAsia="Times New Roman" w:hAnsi="Times New Roman" w:cs="Times New Roman"/>
          <w:color w:val="0F1115"/>
          <w:sz w:val="24"/>
          <w:szCs w:val="24"/>
        </w:rPr>
        <w:t xml:space="preserve"> now runs a small soap-making cooperative with three host community women. She serves as a bridge between IDP and host communities in local peace committees. "I found new sisters here. The workshop didn't just heal my grief; it gave me a new family."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Social Cohesion Metrics:</w:t>
      </w:r>
    </w:p>
    <w:p w:rsidR="007E3750" w:rsidRPr="00EB1E37" w:rsidRDefault="00B7002D">
      <w:pPr>
        <w:numPr>
          <w:ilvl w:val="0"/>
          <w:numId w:val="5"/>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Pre-intervention: 0 social connections with host community</w:t>
      </w:r>
    </w:p>
    <w:p w:rsidR="007E3750" w:rsidRPr="00EB1E37" w:rsidRDefault="00B7002D">
      <w:pPr>
        <w:numPr>
          <w:ilvl w:val="0"/>
          <w:numId w:val="5"/>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Post-intervention: 12 meaningful cross-community relationships</w:t>
      </w:r>
    </w:p>
    <w:p w:rsidR="007E3750" w:rsidRPr="00EB1E37" w:rsidRDefault="00B7002D">
      <w:pPr>
        <w:numPr>
          <w:ilvl w:val="0"/>
          <w:numId w:val="5"/>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Host community acceptance score increased from 2 to 8/10</w:t>
      </w:r>
    </w:p>
    <w:p w:rsidR="007E3750" w:rsidRPr="00EB1E37" w:rsidRDefault="00D6164F">
      <w:pPr>
        <w:shd w:val="clear" w:color="auto" w:fill="FFFFFF"/>
        <w:spacing w:before="268" w:after="268"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 xml:space="preserve"> 6: Ahmed</w:t>
      </w:r>
      <w:r w:rsidR="00B7002D" w:rsidRPr="00EB1E37">
        <w:rPr>
          <w:rFonts w:ascii="Times New Roman" w:eastAsia="Times New Roman" w:hAnsi="Times New Roman" w:cs="Times New Roman"/>
          <w:b/>
          <w:bCs/>
          <w:color w:val="0F1115"/>
          <w:sz w:val="24"/>
          <w:szCs w:val="24"/>
        </w:rPr>
        <w:t>'s Shift from Stuttering to Storytelling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Pr="00EB1E37">
        <w:rPr>
          <w:rFonts w:ascii="Times New Roman" w:eastAsia="Times New Roman" w:hAnsi="Times New Roman" w:cs="Times New Roman"/>
          <w:color w:val="0F1115"/>
          <w:sz w:val="24"/>
          <w:szCs w:val="24"/>
        </w:rPr>
        <w:t> Ahmed, 9, developed severe stuttering after hiding in a pit during an attack for 12 hours. He was bullied at school and stopped speaking altogether in public settings.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"At the children's sessions, they didn't make us talk. We drew pictures, played with clay, and sang. For the first time since the attack, I felt safe enough to make a sound."</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Healing Process:</w:t>
      </w:r>
      <w:r w:rsidRPr="00EB1E37">
        <w:rPr>
          <w:rFonts w:ascii="Times New Roman" w:eastAsia="Times New Roman" w:hAnsi="Times New Roman" w:cs="Times New Roman"/>
          <w:color w:val="0F1115"/>
          <w:sz w:val="24"/>
          <w:szCs w:val="24"/>
        </w:rPr>
        <w:t> Using play therapy and gradual verbalization exercises, Ahmed's speech therapist worked on breath control and desensitization to speaking anxie</w:t>
      </w:r>
      <w:r w:rsidR="00D6164F">
        <w:rPr>
          <w:rFonts w:ascii="Times New Roman" w:eastAsia="Times New Roman" w:hAnsi="Times New Roman" w:cs="Times New Roman"/>
          <w:color w:val="0F1115"/>
          <w:sz w:val="24"/>
          <w:szCs w:val="24"/>
        </w:rPr>
        <w:t>ty. "They gave me a 'brave friend</w:t>
      </w:r>
      <w:r w:rsidRPr="00EB1E37">
        <w:rPr>
          <w:rFonts w:ascii="Times New Roman" w:eastAsia="Times New Roman" w:hAnsi="Times New Roman" w:cs="Times New Roman"/>
          <w:color w:val="0F1115"/>
          <w:sz w:val="24"/>
          <w:szCs w:val="24"/>
        </w:rPr>
        <w:t>'—another boy who also stuttered. We practiced together without shame."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Pr="00EB1E37">
        <w:rPr>
          <w:rFonts w:ascii="Times New Roman" w:eastAsia="Times New Roman" w:hAnsi="Times New Roman" w:cs="Times New Roman"/>
          <w:color w:val="0F1115"/>
          <w:sz w:val="24"/>
          <w:szCs w:val="24"/>
        </w:rPr>
        <w:t> Ahmed now leads storytelling sessions for younger children at the child-friendly space. His stuttering has reduced by approximately 70% in low-stress environments. "My teacher says I'm the best storyteller in class. I want to be a radio presenter when I grow up."</w:t>
      </w:r>
    </w:p>
    <w:p w:rsidR="007E3750" w:rsidRPr="00EB1E37" w:rsidRDefault="007F16CA">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6: GWO</w:t>
      </w:r>
      <w:r w:rsidR="00B7002D" w:rsidRPr="00EB1E37">
        <w:rPr>
          <w:rFonts w:ascii="Times New Roman" w:eastAsia="Times New Roman" w:hAnsi="Times New Roman" w:cs="Times New Roman"/>
          <w:b/>
          <w:bCs/>
          <w:color w:val="0F1115"/>
          <w:sz w:val="24"/>
          <w:szCs w:val="24"/>
        </w:rPr>
        <w:t>ZA LGA SUCCESS STORIES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Story 7: Hajara's Transition from Captivity to Counseling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Pr="00EB1E37">
        <w:rPr>
          <w:rFonts w:ascii="Times New Roman" w:eastAsia="Times New Roman" w:hAnsi="Times New Roman" w:cs="Times New Roman"/>
          <w:color w:val="0F1115"/>
          <w:sz w:val="24"/>
          <w:szCs w:val="24"/>
        </w:rPr>
        <w:t> Hajara, 25, was abducted by Boko Haram in 2020 and held f</w:t>
      </w:r>
      <w:r w:rsidR="006573D7" w:rsidRPr="00EB1E37">
        <w:rPr>
          <w:rFonts w:ascii="Times New Roman" w:eastAsia="Times New Roman" w:hAnsi="Times New Roman" w:cs="Times New Roman"/>
          <w:color w:val="0F1115"/>
          <w:sz w:val="24"/>
          <w:szCs w:val="24"/>
        </w:rPr>
        <w:t xml:space="preserve">or </w:t>
      </w:r>
      <w:r w:rsidRPr="00EB1E37">
        <w:rPr>
          <w:rFonts w:ascii="Times New Roman" w:eastAsia="Times New Roman" w:hAnsi="Times New Roman" w:cs="Times New Roman"/>
          <w:color w:val="0F1115"/>
          <w:sz w:val="24"/>
          <w:szCs w:val="24"/>
        </w:rPr>
        <w:t>8 months before escaping. She suffered from flashbacks, hypervigilance, and profound shame that kept her isolated.</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"When I heard about the September workshop for 'survivors,' I knew it was for me. But I sat outside for 30 minutes, trembling, before entering. The first person I saw was a former neighbor I thought was dead. We embraced and cried."</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The Healing Process:</w:t>
      </w:r>
      <w:r w:rsidRPr="00EB1E37">
        <w:rPr>
          <w:rFonts w:ascii="Times New Roman" w:eastAsia="Times New Roman" w:hAnsi="Times New Roman" w:cs="Times New Roman"/>
          <w:color w:val="0F1115"/>
          <w:sz w:val="24"/>
          <w:szCs w:val="24"/>
        </w:rPr>
        <w:t> Through specialized narrative exposure therapy for former abductees, Hajara processed her captivity memories in a safe container. "We wrote our stories, then ritually buried the papers. That symbolic act freed me from carrying the memories in my body."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Pr="00EB1E37">
        <w:rPr>
          <w:rFonts w:ascii="Times New Roman" w:eastAsia="Times New Roman" w:hAnsi="Times New Roman" w:cs="Times New Roman"/>
          <w:color w:val="0F1115"/>
          <w:sz w:val="24"/>
          <w:szCs w:val="24"/>
        </w:rPr>
        <w:t> Hajara now volunteers as a peer supporter for other returnees and is training to become a community psychosocial worker. "My pain has purpose now. When I sit with other survivors, they see hope in me. That gives my suffering meaning."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Clinical Progress:</w:t>
      </w:r>
    </w:p>
    <w:p w:rsidR="007E3750" w:rsidRPr="00EB1E37" w:rsidRDefault="00B7002D">
      <w:pPr>
        <w:numPr>
          <w:ilvl w:val="0"/>
          <w:numId w:val="6"/>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PTSD Checklist (PCL-5) score reduced from 58 to 32</w:t>
      </w:r>
    </w:p>
    <w:p w:rsidR="007E3750" w:rsidRPr="00EB1E37" w:rsidRDefault="00B7002D">
      <w:pPr>
        <w:numPr>
          <w:ilvl w:val="0"/>
          <w:numId w:val="6"/>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Flashback frequency decreased from daily to weekly</w:t>
      </w:r>
    </w:p>
    <w:p w:rsidR="007E3750" w:rsidRPr="00EB1E37" w:rsidRDefault="00B7002D">
      <w:pPr>
        <w:numPr>
          <w:ilvl w:val="0"/>
          <w:numId w:val="6"/>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Social interaction increased from 0 to 15 hours weekly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7: DAMBOA LGA SUCCESS STORIES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Story 9: Yagana</w:t>
      </w:r>
      <w:r w:rsidR="00D6164F">
        <w:rPr>
          <w:rFonts w:ascii="Times New Roman" w:eastAsia="Times New Roman" w:hAnsi="Times New Roman" w:cs="Times New Roman"/>
          <w:b/>
          <w:bCs/>
          <w:color w:val="0F1115"/>
          <w:sz w:val="24"/>
          <w:szCs w:val="24"/>
        </w:rPr>
        <w:t xml:space="preserve"> Muhammad</w:t>
      </w:r>
      <w:r w:rsidRPr="00EB1E37">
        <w:rPr>
          <w:rFonts w:ascii="Times New Roman" w:eastAsia="Times New Roman" w:hAnsi="Times New Roman" w:cs="Times New Roman"/>
          <w:b/>
          <w:bCs/>
          <w:color w:val="0F1115"/>
          <w:sz w:val="24"/>
          <w:szCs w:val="24"/>
        </w:rPr>
        <w:t>'s Progress from Panic to Peacebuilding</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Background:</w:t>
      </w:r>
      <w:r w:rsidRPr="00EB1E37">
        <w:rPr>
          <w:rFonts w:ascii="Times New Roman" w:eastAsia="Times New Roman" w:hAnsi="Times New Roman" w:cs="Times New Roman"/>
          <w:color w:val="0F1115"/>
          <w:sz w:val="24"/>
          <w:szCs w:val="24"/>
        </w:rPr>
        <w:t> Yagana, 35, experienced panic attacks so severe she couldn't care for her five children. Her husband had been killed, and she feared she would die and leave them orphans.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Turning Point:</w:t>
      </w:r>
      <w:r w:rsidRPr="00EB1E37">
        <w:rPr>
          <w:rFonts w:ascii="Times New Roman" w:eastAsia="Times New Roman" w:hAnsi="Times New Roman" w:cs="Times New Roman"/>
          <w:color w:val="0F1115"/>
          <w:sz w:val="24"/>
          <w:szCs w:val="24"/>
        </w:rPr>
        <w:t> "In October, during a panic attack, a neighbor dragged me to the trauma healing session. I was embarrassed, but the women surrounded me, breathing with me until I calmed. That collective breathing saved me."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Healing Process:</w:t>
      </w:r>
      <w:r w:rsidRPr="00EB1E37">
        <w:rPr>
          <w:rFonts w:ascii="Times New Roman" w:eastAsia="Times New Roman" w:hAnsi="Times New Roman" w:cs="Times New Roman"/>
          <w:color w:val="0F1115"/>
          <w:sz w:val="24"/>
          <w:szCs w:val="24"/>
        </w:rPr>
        <w:t> Through panic management techniques and group support, Yagana learned to recognize and interrupt her anxiety spiral. "They taught me that panic is like a wave—it peaks and passes. Now when I feel it coming, I ride it instead of fighting it."</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Current Status:</w:t>
      </w:r>
      <w:r w:rsidRPr="00EB1E37">
        <w:rPr>
          <w:rFonts w:ascii="Times New Roman" w:eastAsia="Times New Roman" w:hAnsi="Times New Roman" w:cs="Times New Roman"/>
          <w:color w:val="0F1115"/>
          <w:sz w:val="24"/>
          <w:szCs w:val="24"/>
        </w:rPr>
        <w:t xml:space="preserve"> Yagana leads a women's cooperative that processes and markets moringa </w:t>
      </w:r>
      <w:r w:rsidR="00D6164F">
        <w:rPr>
          <w:rFonts w:ascii="Times New Roman" w:eastAsia="Times New Roman" w:hAnsi="Times New Roman" w:cs="Times New Roman"/>
          <w:color w:val="0F1115"/>
          <w:sz w:val="24"/>
          <w:szCs w:val="24"/>
        </w:rPr>
        <w:t xml:space="preserve">and Baobab </w:t>
      </w:r>
      <w:r w:rsidRPr="00EB1E37">
        <w:rPr>
          <w:rFonts w:ascii="Times New Roman" w:eastAsia="Times New Roman" w:hAnsi="Times New Roman" w:cs="Times New Roman"/>
          <w:color w:val="0F1115"/>
          <w:sz w:val="24"/>
          <w:szCs w:val="24"/>
        </w:rPr>
        <w:t>powder. She teaches panic management to other widows. "I'm not just raising my children; I'm building a legacy of resilience for them."</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Functional Improvement:</w:t>
      </w:r>
    </w:p>
    <w:p w:rsidR="007E3750" w:rsidRPr="00EB1E37" w:rsidRDefault="00B7002D">
      <w:pPr>
        <w:numPr>
          <w:ilvl w:val="0"/>
          <w:numId w:val="7"/>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Pre-intervention: 3-4 panic attacks daily</w:t>
      </w:r>
    </w:p>
    <w:p w:rsidR="007E3750" w:rsidRPr="00EB1E37" w:rsidRDefault="00B7002D">
      <w:pPr>
        <w:numPr>
          <w:ilvl w:val="0"/>
          <w:numId w:val="7"/>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Post-intervention: 1-2 mild anxiety episodes weekly</w:t>
      </w:r>
    </w:p>
    <w:p w:rsidR="007E3750" w:rsidRPr="00EB1E37" w:rsidRDefault="00B7002D">
      <w:pPr>
        <w:numPr>
          <w:ilvl w:val="0"/>
          <w:numId w:val="7"/>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Childcare capacity restored to 100%</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8: CROSS-CUTTING THEMES AND PATTERNS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 xml:space="preserve">Emergent Patterns </w:t>
      </w:r>
      <w:r w:rsidR="007F16CA" w:rsidRPr="00EB1E37">
        <w:rPr>
          <w:rFonts w:ascii="Times New Roman" w:eastAsia="Times New Roman" w:hAnsi="Times New Roman" w:cs="Times New Roman"/>
          <w:b/>
          <w:bCs/>
          <w:color w:val="0F1115"/>
          <w:sz w:val="24"/>
          <w:szCs w:val="24"/>
        </w:rPr>
        <w:t>across</w:t>
      </w:r>
      <w:r w:rsidRPr="00EB1E37">
        <w:rPr>
          <w:rFonts w:ascii="Times New Roman" w:eastAsia="Times New Roman" w:hAnsi="Times New Roman" w:cs="Times New Roman"/>
          <w:b/>
          <w:bCs/>
          <w:color w:val="0F1115"/>
          <w:sz w:val="24"/>
          <w:szCs w:val="24"/>
        </w:rPr>
        <w:t xml:space="preserve"> Success Stories:</w:t>
      </w:r>
    </w:p>
    <w:p w:rsidR="007E3750" w:rsidRPr="00EB1E37" w:rsidRDefault="00B7002D">
      <w:pPr>
        <w:numPr>
          <w:ilvl w:val="0"/>
          <w:numId w:val="8"/>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The Social Nature of Healing:</w:t>
      </w:r>
      <w:r w:rsidRPr="00EB1E37">
        <w:rPr>
          <w:rFonts w:ascii="Times New Roman" w:eastAsia="Times New Roman" w:hAnsi="Times New Roman" w:cs="Times New Roman"/>
          <w:color w:val="0F1115"/>
          <w:sz w:val="24"/>
          <w:szCs w:val="24"/>
        </w:rPr>
        <w:t> 90% of participants cited group support as the most therapeutic element, challenging individualistic models of mental health care.</w:t>
      </w:r>
    </w:p>
    <w:p w:rsidR="007E3750" w:rsidRPr="00EB1E37" w:rsidRDefault="00B7002D">
      <w:pPr>
        <w:numPr>
          <w:ilvl w:val="0"/>
          <w:numId w:val="8"/>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Somatic Approaches as Gateway:</w:t>
      </w:r>
      <w:r w:rsidRPr="00EB1E37">
        <w:rPr>
          <w:rFonts w:ascii="Times New Roman" w:eastAsia="Times New Roman" w:hAnsi="Times New Roman" w:cs="Times New Roman"/>
          <w:color w:val="0F1115"/>
          <w:sz w:val="24"/>
          <w:szCs w:val="24"/>
        </w:rPr>
        <w:t> Participants who struggled wi</w:t>
      </w:r>
      <w:r w:rsidR="00D6164F">
        <w:rPr>
          <w:rFonts w:ascii="Times New Roman" w:eastAsia="Times New Roman" w:hAnsi="Times New Roman" w:cs="Times New Roman"/>
          <w:color w:val="0F1115"/>
          <w:sz w:val="24"/>
          <w:szCs w:val="24"/>
        </w:rPr>
        <w:t>th verbal processing (like Mairo and Ahmed</w:t>
      </w:r>
      <w:r w:rsidRPr="00EB1E37">
        <w:rPr>
          <w:rFonts w:ascii="Times New Roman" w:eastAsia="Times New Roman" w:hAnsi="Times New Roman" w:cs="Times New Roman"/>
          <w:color w:val="0F1115"/>
          <w:sz w:val="24"/>
          <w:szCs w:val="24"/>
        </w:rPr>
        <w:t>) benefited most from body-based interventions (art, drumming, breathing) before transitioning to cognitive work.</w:t>
      </w:r>
    </w:p>
    <w:p w:rsidR="007E3750" w:rsidRPr="00EB1E37" w:rsidRDefault="00B7002D">
      <w:pPr>
        <w:numPr>
          <w:ilvl w:val="0"/>
          <w:numId w:val="8"/>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Meaning-Making as Recovery Catalyst:</w:t>
      </w:r>
      <w:r w:rsidRPr="00EB1E37">
        <w:rPr>
          <w:rFonts w:ascii="Times New Roman" w:eastAsia="Times New Roman" w:hAnsi="Times New Roman" w:cs="Times New Roman"/>
          <w:color w:val="0F1115"/>
          <w:sz w:val="24"/>
          <w:szCs w:val="24"/>
        </w:rPr>
        <w:t> Those who found pu</w:t>
      </w:r>
      <w:r w:rsidR="00D6164F">
        <w:rPr>
          <w:rFonts w:ascii="Times New Roman" w:eastAsia="Times New Roman" w:hAnsi="Times New Roman" w:cs="Times New Roman"/>
          <w:color w:val="0F1115"/>
          <w:sz w:val="24"/>
          <w:szCs w:val="24"/>
        </w:rPr>
        <w:t>rpose in their pain (Blessing, Pona</w:t>
      </w:r>
      <w:r w:rsidR="00D07C8A">
        <w:rPr>
          <w:rFonts w:ascii="Times New Roman" w:eastAsia="Times New Roman" w:hAnsi="Times New Roman" w:cs="Times New Roman"/>
          <w:color w:val="0F1115"/>
          <w:sz w:val="24"/>
          <w:szCs w:val="24"/>
        </w:rPr>
        <w:t>, Peter</w:t>
      </w:r>
      <w:r w:rsidRPr="00EB1E37">
        <w:rPr>
          <w:rFonts w:ascii="Times New Roman" w:eastAsia="Times New Roman" w:hAnsi="Times New Roman" w:cs="Times New Roman"/>
          <w:color w:val="0F1115"/>
          <w:sz w:val="24"/>
          <w:szCs w:val="24"/>
        </w:rPr>
        <w:t>) showed the most sustainable improvement, aligning with post-traumatic growth theory.</w:t>
      </w:r>
    </w:p>
    <w:p w:rsidR="007E3750" w:rsidRPr="00EB1E37" w:rsidRDefault="00B7002D">
      <w:pPr>
        <w:numPr>
          <w:ilvl w:val="0"/>
          <w:numId w:val="8"/>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Cultural Integration Enhances Efficacy:</w:t>
      </w:r>
      <w:r w:rsidRPr="00EB1E37">
        <w:rPr>
          <w:rFonts w:ascii="Times New Roman" w:eastAsia="Times New Roman" w:hAnsi="Times New Roman" w:cs="Times New Roman"/>
          <w:color w:val="0F1115"/>
          <w:sz w:val="24"/>
          <w:szCs w:val="24"/>
        </w:rPr>
        <w:t> Incorporating local metaphors (waves, rhythms</w:t>
      </w:r>
      <w:r w:rsidR="007F16CA" w:rsidRPr="00EB1E37">
        <w:rPr>
          <w:rFonts w:ascii="Times New Roman" w:eastAsia="Times New Roman" w:hAnsi="Times New Roman" w:cs="Times New Roman"/>
          <w:color w:val="0F1115"/>
          <w:sz w:val="24"/>
          <w:szCs w:val="24"/>
        </w:rPr>
        <w:t>-</w:t>
      </w:r>
      <w:r w:rsidRPr="00EB1E37">
        <w:rPr>
          <w:rFonts w:ascii="Times New Roman" w:eastAsia="Times New Roman" w:hAnsi="Times New Roman" w:cs="Times New Roman"/>
          <w:color w:val="0F1115"/>
          <w:sz w:val="24"/>
          <w:szCs w:val="24"/>
        </w:rPr>
        <w:t>, farming cycles) and community structures (elders, religious leaders) increased engagement and relevance.</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Gender-Specific Observations:</w:t>
      </w:r>
    </w:p>
    <w:p w:rsidR="007E3750" w:rsidRPr="00EB1E37" w:rsidRDefault="00B7002D">
      <w:pPr>
        <w:numPr>
          <w:ilvl w:val="0"/>
          <w:numId w:val="9"/>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Women's recovery often involved reclaiming agency in domestic and economic spheres</w:t>
      </w:r>
    </w:p>
    <w:p w:rsidR="007E3750" w:rsidRPr="00EB1E37" w:rsidRDefault="00B7002D">
      <w:pPr>
        <w:numPr>
          <w:ilvl w:val="0"/>
          <w:numId w:val="9"/>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Men's healing frequently centered on redefining protective roles away from violence</w:t>
      </w:r>
    </w:p>
    <w:p w:rsidR="007E3750" w:rsidRPr="00EB1E37" w:rsidRDefault="00B7002D">
      <w:pPr>
        <w:numPr>
          <w:ilvl w:val="0"/>
          <w:numId w:val="9"/>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Both genders benefited from single-gender spaces before integrated activities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Child-Specific Findings:</w:t>
      </w:r>
    </w:p>
    <w:p w:rsidR="007E3750" w:rsidRPr="00EB1E37" w:rsidRDefault="00B7002D">
      <w:pPr>
        <w:numPr>
          <w:ilvl w:val="0"/>
          <w:numId w:val="10"/>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Non-verbal therapies showed highest efficacy for younger children</w:t>
      </w:r>
    </w:p>
    <w:p w:rsidR="007E3750" w:rsidRPr="00EB1E37" w:rsidRDefault="00B7002D">
      <w:pPr>
        <w:numPr>
          <w:ilvl w:val="0"/>
          <w:numId w:val="10"/>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Adolescents responded best to peer-mediated approaches</w:t>
      </w:r>
    </w:p>
    <w:p w:rsidR="00EB1E37" w:rsidRPr="00D07C8A" w:rsidRDefault="00B7002D" w:rsidP="00D07C8A">
      <w:pPr>
        <w:numPr>
          <w:ilvl w:val="0"/>
          <w:numId w:val="10"/>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Parental involvement in parallel sessions enhanced child outcomes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 xml:space="preserve"> 9: VISUAL DOCUMENTATION OF RECOVERY</w:t>
      </w:r>
    </w:p>
    <w:p w:rsidR="007E3750" w:rsidRPr="00EB1E37" w:rsidRDefault="00B7002D" w:rsidP="007F16CA">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 xml:space="preserve">Figure 3: Symptom Reduction </w:t>
      </w:r>
      <w:r w:rsidR="007F16CA" w:rsidRPr="00EB1E37">
        <w:rPr>
          <w:rFonts w:ascii="Times New Roman" w:eastAsia="Times New Roman" w:hAnsi="Times New Roman" w:cs="Times New Roman"/>
          <w:b/>
          <w:bCs/>
          <w:color w:val="0F1115"/>
          <w:sz w:val="24"/>
          <w:szCs w:val="24"/>
        </w:rPr>
        <w:t>across</w:t>
      </w:r>
      <w:r w:rsidRPr="00EB1E37">
        <w:rPr>
          <w:rFonts w:ascii="Times New Roman" w:eastAsia="Times New Roman" w:hAnsi="Times New Roman" w:cs="Times New Roman"/>
          <w:b/>
          <w:bCs/>
          <w:color w:val="0F1115"/>
          <w:sz w:val="24"/>
          <w:szCs w:val="24"/>
        </w:rPr>
        <w:t xml:space="preserve"> Participant Groups</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BAR CHART VI</w:t>
      </w:r>
      <w:r w:rsidR="00EB1E37">
        <w:rPr>
          <w:rFonts w:ascii="Times New Roman" w:eastAsia="Times New Roman" w:hAnsi="Times New Roman" w:cs="Times New Roman"/>
          <w:color w:val="0F1115"/>
          <w:sz w:val="24"/>
          <w:szCs w:val="24"/>
        </w:rPr>
        <w:t>SUALIZATION</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Average PTSD Symptoms (Scale 0-80):</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Pre-intervention: 52</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Post-intervention: 28</w:t>
      </w:r>
    </w:p>
    <w:p w:rsidR="007E3750"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Reduction: 46%</w:t>
      </w:r>
    </w:p>
    <w:p w:rsidR="00D07C8A" w:rsidRDefault="00D07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p>
    <w:p w:rsidR="00E106D9" w:rsidRPr="00EB1E37" w:rsidRDefault="00E10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106D9">
        <w:rPr>
          <w:rFonts w:ascii="Times New Roman" w:eastAsia="Times New Roman" w:hAnsi="Times New Roman" w:cs="Times New Roman"/>
          <w:noProof/>
          <w:color w:val="0F1115"/>
          <w:sz w:val="24"/>
          <w:szCs w:val="24"/>
        </w:rPr>
        <w:lastRenderedPageBreak/>
        <w:drawing>
          <wp:inline distT="0" distB="0" distL="0" distR="0">
            <wp:extent cx="4104226" cy="2639833"/>
            <wp:effectExtent l="19050" t="0" r="10574" b="8117"/>
            <wp:docPr id="1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E3750" w:rsidRPr="00EB1E37" w:rsidRDefault="007E3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Depression Symptoms (PHQ-9):</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Pre-intervention: 18</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Post-intervention: 9</w:t>
      </w:r>
    </w:p>
    <w:p w:rsidR="007E3750"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Reduction: 50%</w:t>
      </w:r>
    </w:p>
    <w:p w:rsidR="00201B6C" w:rsidRPr="00EB1E37" w:rsidRDefault="00201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201B6C">
        <w:rPr>
          <w:rFonts w:ascii="Times New Roman" w:eastAsia="Times New Roman" w:hAnsi="Times New Roman" w:cs="Times New Roman"/>
          <w:noProof/>
          <w:color w:val="0F1115"/>
          <w:sz w:val="24"/>
          <w:szCs w:val="24"/>
        </w:rPr>
        <w:drawing>
          <wp:inline distT="0" distB="0" distL="0" distR="0">
            <wp:extent cx="3948044" cy="2393343"/>
            <wp:effectExtent l="19050" t="0" r="14356" b="6957"/>
            <wp:docPr id="1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E3750" w:rsidRPr="00EB1E37" w:rsidRDefault="007E3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p>
    <w:p w:rsidR="007E3750" w:rsidRDefault="007E3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p>
    <w:p w:rsidR="00201B6C" w:rsidRPr="00EB1E37" w:rsidRDefault="00201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Anxiety Symptoms (GAD-7):</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xml:space="preserve">Pre-intervention: 16  </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Post-intervention: 7</w:t>
      </w:r>
    </w:p>
    <w:p w:rsidR="007E3750"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Reduction: 56%</w:t>
      </w:r>
    </w:p>
    <w:p w:rsidR="00201B6C" w:rsidRPr="00EB1E37" w:rsidRDefault="00201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201B6C">
        <w:rPr>
          <w:rFonts w:ascii="Times New Roman" w:eastAsia="Times New Roman" w:hAnsi="Times New Roman" w:cs="Times New Roman"/>
          <w:noProof/>
          <w:color w:val="0F1115"/>
          <w:sz w:val="24"/>
          <w:szCs w:val="24"/>
        </w:rPr>
        <w:lastRenderedPageBreak/>
        <w:drawing>
          <wp:inline distT="0" distB="0" distL="0" distR="0">
            <wp:extent cx="3810000" cy="2743200"/>
            <wp:effectExtent l="19050" t="0" r="19050" b="0"/>
            <wp:docPr id="1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Figure 4: Functional Recovery Indicators</w:t>
      </w:r>
    </w:p>
    <w:p w:rsidR="007E3750" w:rsidRPr="00EB1E37" w:rsidRDefault="006573D7" w:rsidP="006573D7">
      <w:pPr>
        <w:shd w:val="clear" w:color="auto" w:fill="FFFFFF"/>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xml:space="preserve"> CHART VISUALIZATION</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Returned to Work/Livelihoods: 78%</w:t>
      </w:r>
    </w:p>
    <w:p w:rsidR="007E3750" w:rsidRPr="00EB1E37"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Engaged in Community Activities: 65%</w:t>
      </w:r>
    </w:p>
    <w:p w:rsidR="007E3750" w:rsidRDefault="00B7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Report Improved Family Relationships: 88%</w:t>
      </w:r>
    </w:p>
    <w:p w:rsidR="00CC6434" w:rsidRPr="00EB1E37" w:rsidRDefault="00EB1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91"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4350026" cy="2019631"/>
            <wp:effectExtent l="19050" t="0" r="12424" b="0"/>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E3750" w:rsidRPr="00EB1E37" w:rsidRDefault="00CC6434">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 xml:space="preserve">Participant Testimonials in </w:t>
      </w:r>
      <w:r w:rsidR="00B7002D" w:rsidRPr="00EB1E37">
        <w:rPr>
          <w:rFonts w:ascii="Times New Roman" w:eastAsia="Times New Roman" w:hAnsi="Times New Roman" w:cs="Times New Roman"/>
          <w:b/>
          <w:bCs/>
          <w:color w:val="0F1115"/>
          <w:sz w:val="24"/>
          <w:szCs w:val="24"/>
        </w:rPr>
        <w:t>Word Clouds:</w:t>
      </w:r>
    </w:p>
    <w:p w:rsidR="007E3750" w:rsidRPr="00EB1E37" w:rsidRDefault="00B7002D">
      <w:pPr>
        <w:numPr>
          <w:ilvl w:val="0"/>
          <w:numId w:val="11"/>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color w:val="0F1115"/>
          <w:sz w:val="24"/>
          <w:szCs w:val="24"/>
        </w:rPr>
        <w:t xml:space="preserve">Most </w:t>
      </w:r>
      <w:r w:rsidR="00CC6434" w:rsidRPr="00EB1E37">
        <w:rPr>
          <w:rFonts w:ascii="Times New Roman" w:eastAsia="Times New Roman" w:hAnsi="Times New Roman" w:cs="Times New Roman"/>
          <w:b/>
          <w:color w:val="0F1115"/>
          <w:sz w:val="24"/>
          <w:szCs w:val="24"/>
        </w:rPr>
        <w:tab/>
      </w:r>
      <w:r w:rsidRPr="00EB1E37">
        <w:rPr>
          <w:rFonts w:ascii="Times New Roman" w:eastAsia="Times New Roman" w:hAnsi="Times New Roman" w:cs="Times New Roman"/>
          <w:b/>
          <w:color w:val="0F1115"/>
          <w:sz w:val="24"/>
          <w:szCs w:val="24"/>
        </w:rPr>
        <w:t xml:space="preserve">frequent </w:t>
      </w:r>
      <w:r w:rsidR="00CC6434" w:rsidRPr="00EB1E37">
        <w:rPr>
          <w:rFonts w:ascii="Times New Roman" w:eastAsia="Times New Roman" w:hAnsi="Times New Roman" w:cs="Times New Roman"/>
          <w:b/>
          <w:color w:val="0F1115"/>
          <w:sz w:val="24"/>
          <w:szCs w:val="24"/>
        </w:rPr>
        <w:tab/>
      </w:r>
      <w:r w:rsidRPr="00EB1E37">
        <w:rPr>
          <w:rFonts w:ascii="Times New Roman" w:eastAsia="Times New Roman" w:hAnsi="Times New Roman" w:cs="Times New Roman"/>
          <w:b/>
          <w:color w:val="0F1115"/>
          <w:sz w:val="24"/>
          <w:szCs w:val="24"/>
        </w:rPr>
        <w:t>words:</w:t>
      </w:r>
      <w:r w:rsidRPr="00EB1E37">
        <w:rPr>
          <w:rFonts w:ascii="Times New Roman" w:eastAsia="Times New Roman" w:hAnsi="Times New Roman" w:cs="Times New Roman"/>
          <w:color w:val="0F1115"/>
          <w:sz w:val="24"/>
          <w:szCs w:val="24"/>
        </w:rPr>
        <w:t xml:space="preserve"> "hope,""safe,""understood,""stronger,""together,""breath,""voice,""future"</w:t>
      </w:r>
    </w:p>
    <w:p w:rsidR="007E3750" w:rsidRPr="00EB1E37" w:rsidRDefault="00B7002D">
      <w:pPr>
        <w:numPr>
          <w:ilvl w:val="0"/>
          <w:numId w:val="11"/>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Child-specific frequent words: "play,""friends,""colors,""drums,""story,""happy"</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Photographic Evidence (Descriptions):</w:t>
      </w:r>
    </w:p>
    <w:p w:rsidR="007E3750" w:rsidRPr="00201B6C" w:rsidRDefault="00201B6C">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sidRPr="00201B6C">
        <w:rPr>
          <w:rFonts w:ascii="Times New Roman" w:eastAsia="Times New Roman" w:hAnsi="Times New Roman" w:cs="Times New Roman"/>
          <w:b/>
          <w:color w:val="0F1115"/>
          <w:sz w:val="24"/>
          <w:szCs w:val="24"/>
        </w:rPr>
        <w:t>Maryamu Samson and Mrs. Mairo Saidu in Askira during Trauma Healing Workshop</w:t>
      </w:r>
    </w:p>
    <w:p w:rsidR="00CC6434" w:rsidRDefault="00CC6434" w:rsidP="00CC6434">
      <w:pPr>
        <w:shd w:val="clear" w:color="auto" w:fill="FFFFFF"/>
        <w:tabs>
          <w:tab w:val="left" w:pos="720"/>
        </w:tabs>
        <w:spacing w:before="100" w:beforeAutospacing="1"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lastRenderedPageBreak/>
        <w:drawing>
          <wp:inline distT="0" distB="0" distL="0" distR="0">
            <wp:extent cx="6512118" cy="4118776"/>
            <wp:effectExtent l="19050" t="0" r="2982" b="0"/>
            <wp:docPr id="8" name="Picture 7" descr="Mrs. Maryamu Samson and Mrs. Mairo Mamman Ask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 Maryamu Samson and Mrs. Mairo Mamman Askira.JPG"/>
                    <pic:cNvPicPr/>
                  </pic:nvPicPr>
                  <pic:blipFill>
                    <a:blip r:embed="rId17" cstate="print"/>
                    <a:stretch>
                      <a:fillRect/>
                    </a:stretch>
                  </pic:blipFill>
                  <pic:spPr>
                    <a:xfrm>
                      <a:off x="0" y="0"/>
                      <a:ext cx="6515100" cy="4120662"/>
                    </a:xfrm>
                    <a:prstGeom prst="rect">
                      <a:avLst/>
                    </a:prstGeom>
                  </pic:spPr>
                </pic:pic>
              </a:graphicData>
            </a:graphic>
          </wp:inline>
        </w:drawing>
      </w:r>
    </w:p>
    <w:p w:rsidR="0000109E" w:rsidRPr="00EB1E37" w:rsidRDefault="0000109E" w:rsidP="00CC6434">
      <w:pPr>
        <w:shd w:val="clear" w:color="auto" w:fill="FFFFFF"/>
        <w:tabs>
          <w:tab w:val="left" w:pos="720"/>
        </w:tabs>
        <w:spacing w:before="100" w:beforeAutospacing="1" w:after="0" w:line="360" w:lineRule="auto"/>
        <w:jc w:val="both"/>
        <w:rPr>
          <w:rFonts w:ascii="Times New Roman" w:eastAsia="Times New Roman" w:hAnsi="Times New Roman" w:cs="Times New Roman"/>
          <w:color w:val="0F1115"/>
          <w:sz w:val="24"/>
          <w:szCs w:val="24"/>
        </w:rPr>
      </w:pPr>
    </w:p>
    <w:p w:rsidR="007E3750" w:rsidRDefault="00B02281">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Pr>
          <w:rFonts w:ascii="Times New Roman" w:eastAsia="Times New Roman" w:hAnsi="Times New Roman" w:cs="Times New Roman"/>
          <w:b/>
          <w:color w:val="0F1115"/>
          <w:sz w:val="24"/>
          <w:szCs w:val="24"/>
        </w:rPr>
        <w:t>Luka Assisting facilitator fixing flip charts during children trauma healing in Askira</w:t>
      </w:r>
    </w:p>
    <w:p w:rsidR="00B02281" w:rsidRDefault="00B02281">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Pr>
          <w:rFonts w:ascii="Times New Roman" w:eastAsia="Times New Roman" w:hAnsi="Times New Roman" w:cs="Times New Roman"/>
          <w:b/>
          <w:noProof/>
          <w:color w:val="0F1115"/>
          <w:sz w:val="24"/>
          <w:szCs w:val="24"/>
        </w:rPr>
        <w:drawing>
          <wp:inline distT="0" distB="0" distL="0" distR="0">
            <wp:extent cx="6512122" cy="3053301"/>
            <wp:effectExtent l="19050" t="0" r="2978" b="0"/>
            <wp:docPr id="6" name="Picture 5" descr="Luka assisting the facilitato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ka assisting the facilitator .JPG"/>
                    <pic:cNvPicPr/>
                  </pic:nvPicPr>
                  <pic:blipFill>
                    <a:blip r:embed="rId18" cstate="print"/>
                    <a:stretch>
                      <a:fillRect/>
                    </a:stretch>
                  </pic:blipFill>
                  <pic:spPr>
                    <a:xfrm>
                      <a:off x="0" y="0"/>
                      <a:ext cx="6515100" cy="3054697"/>
                    </a:xfrm>
                    <a:prstGeom prst="rect">
                      <a:avLst/>
                    </a:prstGeom>
                  </pic:spPr>
                </pic:pic>
              </a:graphicData>
            </a:graphic>
          </wp:inline>
        </w:drawing>
      </w:r>
    </w:p>
    <w:p w:rsidR="00B02281" w:rsidRDefault="00B02281" w:rsidP="00B02281">
      <w:pPr>
        <w:shd w:val="clear" w:color="auto" w:fill="FFFFFF"/>
        <w:tabs>
          <w:tab w:val="left" w:pos="720"/>
        </w:tabs>
        <w:spacing w:before="100" w:beforeAutospacing="1" w:after="0" w:line="360" w:lineRule="auto"/>
        <w:jc w:val="both"/>
        <w:rPr>
          <w:rFonts w:ascii="Times New Roman" w:eastAsia="Times New Roman" w:hAnsi="Times New Roman" w:cs="Times New Roman"/>
          <w:b/>
          <w:color w:val="0F1115"/>
          <w:sz w:val="24"/>
          <w:szCs w:val="24"/>
        </w:rPr>
      </w:pPr>
      <w:r>
        <w:rPr>
          <w:rFonts w:ascii="Times New Roman" w:eastAsia="Times New Roman" w:hAnsi="Times New Roman" w:cs="Times New Roman"/>
          <w:b/>
          <w:color w:val="0F1115"/>
          <w:sz w:val="24"/>
          <w:szCs w:val="24"/>
        </w:rPr>
        <w:t>Mrs. Ladi Bending down out of respect for late husband during empty chair exercise in Uba</w:t>
      </w:r>
    </w:p>
    <w:p w:rsidR="00B02281" w:rsidRDefault="00B02281">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Pr>
          <w:rFonts w:ascii="Times New Roman" w:eastAsia="Times New Roman" w:hAnsi="Times New Roman" w:cs="Times New Roman"/>
          <w:b/>
          <w:noProof/>
          <w:color w:val="0F1115"/>
          <w:sz w:val="24"/>
          <w:szCs w:val="24"/>
        </w:rPr>
        <w:lastRenderedPageBreak/>
        <w:drawing>
          <wp:inline distT="0" distB="0" distL="0" distR="0">
            <wp:extent cx="4847148" cy="2512612"/>
            <wp:effectExtent l="19050" t="0" r="0" b="0"/>
            <wp:docPr id="16" name="Picture 15" descr="Mrs. Ladi Bending down to greet her late husband out of respect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 Ladi Bending down to greet her late husband out of respect .JPG"/>
                    <pic:cNvPicPr/>
                  </pic:nvPicPr>
                  <pic:blipFill>
                    <a:blip r:embed="rId19" cstate="print"/>
                    <a:stretch>
                      <a:fillRect/>
                    </a:stretch>
                  </pic:blipFill>
                  <pic:spPr>
                    <a:xfrm>
                      <a:off x="0" y="0"/>
                      <a:ext cx="4849365" cy="2513761"/>
                    </a:xfrm>
                    <a:prstGeom prst="rect">
                      <a:avLst/>
                    </a:prstGeom>
                  </pic:spPr>
                </pic:pic>
              </a:graphicData>
            </a:graphic>
          </wp:inline>
        </w:drawing>
      </w:r>
    </w:p>
    <w:p w:rsidR="004B10D2" w:rsidRDefault="004B10D2" w:rsidP="004B10D2">
      <w:pPr>
        <w:shd w:val="clear" w:color="auto" w:fill="FFFFFF"/>
        <w:tabs>
          <w:tab w:val="left" w:pos="720"/>
        </w:tabs>
        <w:spacing w:before="100" w:beforeAutospacing="1" w:after="0" w:line="360" w:lineRule="auto"/>
        <w:jc w:val="both"/>
        <w:rPr>
          <w:rFonts w:ascii="Times New Roman" w:eastAsia="Times New Roman" w:hAnsi="Times New Roman" w:cs="Times New Roman"/>
          <w:b/>
          <w:color w:val="0F1115"/>
          <w:sz w:val="24"/>
          <w:szCs w:val="24"/>
        </w:rPr>
      </w:pPr>
      <w:r>
        <w:rPr>
          <w:rFonts w:ascii="Times New Roman" w:eastAsia="Times New Roman" w:hAnsi="Times New Roman" w:cs="Times New Roman"/>
          <w:b/>
          <w:color w:val="0F1115"/>
          <w:sz w:val="24"/>
          <w:szCs w:val="24"/>
        </w:rPr>
        <w:t xml:space="preserve">Maryam Aliyu felt emotional during empty chair exercise in Uba </w:t>
      </w:r>
    </w:p>
    <w:p w:rsidR="00B02281" w:rsidRDefault="004B10D2">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Pr>
          <w:rFonts w:ascii="Times New Roman" w:eastAsia="Times New Roman" w:hAnsi="Times New Roman" w:cs="Times New Roman"/>
          <w:b/>
          <w:noProof/>
          <w:color w:val="0F1115"/>
          <w:sz w:val="24"/>
          <w:szCs w:val="24"/>
        </w:rPr>
        <w:drawing>
          <wp:inline distT="0" distB="0" distL="0" distR="0">
            <wp:extent cx="4847146" cy="2409245"/>
            <wp:effectExtent l="19050" t="0" r="0" b="0"/>
            <wp:docPr id="17" name="Picture 16" descr="Emotional mo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otional moment.JPG"/>
                    <pic:cNvPicPr/>
                  </pic:nvPicPr>
                  <pic:blipFill>
                    <a:blip r:embed="rId20" cstate="print"/>
                    <a:stretch>
                      <a:fillRect/>
                    </a:stretch>
                  </pic:blipFill>
                  <pic:spPr>
                    <a:xfrm>
                      <a:off x="0" y="0"/>
                      <a:ext cx="4849366" cy="2410348"/>
                    </a:xfrm>
                    <a:prstGeom prst="rect">
                      <a:avLst/>
                    </a:prstGeom>
                  </pic:spPr>
                </pic:pic>
              </a:graphicData>
            </a:graphic>
          </wp:inline>
        </w:drawing>
      </w:r>
    </w:p>
    <w:p w:rsidR="00753B6F" w:rsidRDefault="00753B6F">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Pr>
          <w:rFonts w:ascii="Times New Roman" w:eastAsia="Times New Roman" w:hAnsi="Times New Roman" w:cs="Times New Roman"/>
          <w:b/>
          <w:color w:val="0F1115"/>
          <w:sz w:val="24"/>
          <w:szCs w:val="24"/>
        </w:rPr>
        <w:t>Children playing games during trauma healing workshop in Uba</w:t>
      </w:r>
    </w:p>
    <w:p w:rsidR="00753B6F" w:rsidRPr="00753B6F" w:rsidRDefault="00753B6F" w:rsidP="00753B6F">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b/>
          <w:color w:val="0F1115"/>
          <w:sz w:val="24"/>
          <w:szCs w:val="24"/>
        </w:rPr>
      </w:pPr>
      <w:r>
        <w:rPr>
          <w:rFonts w:ascii="Times New Roman" w:eastAsia="Times New Roman" w:hAnsi="Times New Roman" w:cs="Times New Roman"/>
          <w:b/>
          <w:noProof/>
          <w:color w:val="0F1115"/>
          <w:sz w:val="24"/>
          <w:szCs w:val="24"/>
        </w:rPr>
        <w:drawing>
          <wp:inline distT="0" distB="0" distL="0" distR="0">
            <wp:extent cx="4902808" cy="2711395"/>
            <wp:effectExtent l="19050" t="0" r="0" b="0"/>
            <wp:docPr id="18" name="Picture 17" descr="DSC_0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80.JPG"/>
                    <pic:cNvPicPr/>
                  </pic:nvPicPr>
                  <pic:blipFill>
                    <a:blip r:embed="rId21" cstate="print"/>
                    <a:stretch>
                      <a:fillRect/>
                    </a:stretch>
                  </pic:blipFill>
                  <pic:spPr>
                    <a:xfrm>
                      <a:off x="0" y="0"/>
                      <a:ext cx="4905051" cy="2712636"/>
                    </a:xfrm>
                    <a:prstGeom prst="rect">
                      <a:avLst/>
                    </a:prstGeom>
                  </pic:spPr>
                </pic:pic>
              </a:graphicData>
            </a:graphic>
          </wp:inline>
        </w:drawing>
      </w:r>
    </w:p>
    <w:p w:rsidR="00201B6C" w:rsidRPr="00EB1E37" w:rsidRDefault="00E90E03" w:rsidP="00E90E03">
      <w:pPr>
        <w:shd w:val="clear" w:color="auto" w:fill="FFFFFF"/>
        <w:tabs>
          <w:tab w:val="left" w:pos="720"/>
        </w:tabs>
        <w:spacing w:before="100" w:beforeAutospacing="1"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lastRenderedPageBreak/>
        <w:drawing>
          <wp:inline distT="0" distB="0" distL="0" distR="0">
            <wp:extent cx="4847146" cy="2321781"/>
            <wp:effectExtent l="19050" t="0" r="0" b="0"/>
            <wp:docPr id="9" name="Picture 8" descr="Mrs. Maryamu John and Mrs. Meparda Wadzani during Adult Trauma Healing in Damb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 Maryamu John and Mrs. Meparda Wadzani during Adult Trauma Healing in Damboa.JPG"/>
                    <pic:cNvPicPr/>
                  </pic:nvPicPr>
                  <pic:blipFill>
                    <a:blip r:embed="rId22" cstate="print"/>
                    <a:stretch>
                      <a:fillRect/>
                    </a:stretch>
                  </pic:blipFill>
                  <pic:spPr>
                    <a:xfrm>
                      <a:off x="0" y="0"/>
                      <a:ext cx="4849366" cy="2322845"/>
                    </a:xfrm>
                    <a:prstGeom prst="rect">
                      <a:avLst/>
                    </a:prstGeom>
                  </pic:spPr>
                </pic:pic>
              </a:graphicData>
            </a:graphic>
          </wp:inline>
        </w:drawing>
      </w:r>
    </w:p>
    <w:p w:rsidR="007E3750" w:rsidRPr="00EB1E37" w:rsidRDefault="00201B6C">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Mr. Yahaya and </w:t>
      </w:r>
      <w:r w:rsidR="006B6C3A">
        <w:rPr>
          <w:rFonts w:ascii="Times New Roman" w:eastAsia="Times New Roman" w:hAnsi="Times New Roman" w:cs="Times New Roman"/>
          <w:color w:val="0F1115"/>
          <w:sz w:val="24"/>
          <w:szCs w:val="24"/>
        </w:rPr>
        <w:t>Umar in Damboa during Trauma Healing workshop</w:t>
      </w:r>
    </w:p>
    <w:p w:rsidR="00E90E03" w:rsidRPr="00EB1E37" w:rsidRDefault="00E90E03" w:rsidP="00E90E03">
      <w:pPr>
        <w:shd w:val="clear" w:color="auto" w:fill="FFFFFF"/>
        <w:tabs>
          <w:tab w:val="left" w:pos="720"/>
        </w:tabs>
        <w:spacing w:before="100" w:beforeAutospacing="1"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4894856" cy="2918128"/>
            <wp:effectExtent l="19050" t="0" r="994" b="0"/>
            <wp:docPr id="10" name="Picture 9" descr="Mr. Isa Bulama and Goni Bukar During Trauma Healing in Damb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 Isa Bulama and Goni Bukar During Trauma Healing in Damboa.JPG"/>
                    <pic:cNvPicPr/>
                  </pic:nvPicPr>
                  <pic:blipFill>
                    <a:blip r:embed="rId23" cstate="print"/>
                    <a:stretch>
                      <a:fillRect/>
                    </a:stretch>
                  </pic:blipFill>
                  <pic:spPr>
                    <a:xfrm>
                      <a:off x="0" y="0"/>
                      <a:ext cx="4897099" cy="2919465"/>
                    </a:xfrm>
                    <a:prstGeom prst="rect">
                      <a:avLst/>
                    </a:prstGeom>
                  </pic:spPr>
                </pic:pic>
              </a:graphicData>
            </a:graphic>
          </wp:inline>
        </w:drawing>
      </w:r>
    </w:p>
    <w:p w:rsidR="007E3750" w:rsidRPr="00EB1E37" w:rsidRDefault="007E3750">
      <w:pPr>
        <w:numPr>
          <w:ilvl w:val="0"/>
          <w:numId w:val="12"/>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p>
    <w:p w:rsidR="006B6C3A" w:rsidRPr="006B6C3A" w:rsidRDefault="00E90E03" w:rsidP="006B6C3A">
      <w:pPr>
        <w:shd w:val="clear" w:color="auto" w:fill="FFFFFF"/>
        <w:tabs>
          <w:tab w:val="left" w:pos="720"/>
        </w:tabs>
        <w:spacing w:before="100" w:beforeAutospacing="1" w:after="0"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noProof/>
          <w:color w:val="0F1115"/>
          <w:sz w:val="24"/>
          <w:szCs w:val="24"/>
        </w:rPr>
        <w:drawing>
          <wp:inline distT="0" distB="0" distL="0" distR="0">
            <wp:extent cx="4893586" cy="2377071"/>
            <wp:effectExtent l="19050" t="0" r="2264" b="0"/>
            <wp:docPr id="11" name="Picture 10" descr="Empty chair Exercise in Ask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ty chair Exercise in Askira.JPG"/>
                    <pic:cNvPicPr/>
                  </pic:nvPicPr>
                  <pic:blipFill>
                    <a:blip r:embed="rId24" cstate="print"/>
                    <a:stretch>
                      <a:fillRect/>
                    </a:stretch>
                  </pic:blipFill>
                  <pic:spPr>
                    <a:xfrm>
                      <a:off x="0" y="0"/>
                      <a:ext cx="4896461" cy="2378468"/>
                    </a:xfrm>
                    <a:prstGeom prst="rect">
                      <a:avLst/>
                    </a:prstGeom>
                  </pic:spPr>
                </pic:pic>
              </a:graphicData>
            </a:graphic>
          </wp:inline>
        </w:drawing>
      </w:r>
    </w:p>
    <w:p w:rsidR="007E3750" w:rsidRPr="00EB1E37" w:rsidRDefault="006B6C3A">
      <w:pPr>
        <w:shd w:val="clear" w:color="auto" w:fill="FFFFFF"/>
        <w:spacing w:before="268" w:after="268"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 xml:space="preserve">10: </w:t>
      </w:r>
      <w:r w:rsidR="00B7002D" w:rsidRPr="00EB1E37">
        <w:rPr>
          <w:rFonts w:ascii="Times New Roman" w:eastAsia="Times New Roman" w:hAnsi="Times New Roman" w:cs="Times New Roman"/>
          <w:b/>
          <w:bCs/>
          <w:color w:val="0F1115"/>
          <w:sz w:val="24"/>
          <w:szCs w:val="24"/>
        </w:rPr>
        <w:t>CONCLUSIONS AND RECOMMENDATIONS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lastRenderedPageBreak/>
        <w:t>Key Conclusions:</w:t>
      </w:r>
    </w:p>
    <w:p w:rsidR="007E3750" w:rsidRPr="00EB1E37" w:rsidRDefault="00B7002D">
      <w:pPr>
        <w:numPr>
          <w:ilvl w:val="0"/>
          <w:numId w:val="1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Trauma Healing is Foundational to Peacebuilding:</w:t>
      </w:r>
      <w:r w:rsidRPr="00EB1E37">
        <w:rPr>
          <w:rFonts w:ascii="Times New Roman" w:eastAsia="Times New Roman" w:hAnsi="Times New Roman" w:cs="Times New Roman"/>
          <w:color w:val="0F1115"/>
          <w:sz w:val="24"/>
          <w:szCs w:val="24"/>
        </w:rPr>
        <w:t> The participants' increased capacity for trust, empathy, and dialogue creates fertile ground for the upcoming interfaith peacebuilding activities.</w:t>
      </w:r>
    </w:p>
    <w:p w:rsidR="007E3750" w:rsidRPr="00EB1E37" w:rsidRDefault="00B7002D">
      <w:pPr>
        <w:numPr>
          <w:ilvl w:val="0"/>
          <w:numId w:val="1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Community-Based Models are Effective in Resource-Limited Settings:</w:t>
      </w:r>
      <w:r w:rsidR="0000109E">
        <w:rPr>
          <w:rFonts w:ascii="Times New Roman" w:eastAsia="Times New Roman" w:hAnsi="Times New Roman" w:cs="Times New Roman"/>
          <w:color w:val="0F1115"/>
          <w:sz w:val="24"/>
          <w:szCs w:val="24"/>
        </w:rPr>
        <w:t> With only 2</w:t>
      </w:r>
      <w:r w:rsidRPr="00EB1E37">
        <w:rPr>
          <w:rFonts w:ascii="Times New Roman" w:eastAsia="Times New Roman" w:hAnsi="Times New Roman" w:cs="Times New Roman"/>
          <w:color w:val="0F1115"/>
          <w:sz w:val="24"/>
          <w:szCs w:val="24"/>
        </w:rPr>
        <w:t xml:space="preserve"> psychosocial workers serving 2</w:t>
      </w:r>
      <w:r w:rsidR="00CF6485" w:rsidRPr="00EB1E37">
        <w:rPr>
          <w:rFonts w:ascii="Times New Roman" w:eastAsia="Times New Roman" w:hAnsi="Times New Roman" w:cs="Times New Roman"/>
          <w:color w:val="0F1115"/>
          <w:sz w:val="24"/>
          <w:szCs w:val="24"/>
        </w:rPr>
        <w:t>65</w:t>
      </w:r>
      <w:r w:rsidRPr="00EB1E37">
        <w:rPr>
          <w:rFonts w:ascii="Times New Roman" w:eastAsia="Times New Roman" w:hAnsi="Times New Roman" w:cs="Times New Roman"/>
          <w:color w:val="0F1115"/>
          <w:sz w:val="24"/>
          <w:szCs w:val="24"/>
        </w:rPr>
        <w:t xml:space="preserve"> direct beneficiaries (1:12.5 ratio), the project achieved significant impact through train-the-trainer and peer support methodologies.</w:t>
      </w:r>
    </w:p>
    <w:p w:rsidR="007E3750" w:rsidRPr="00EB1E37" w:rsidRDefault="00B7002D">
      <w:pPr>
        <w:numPr>
          <w:ilvl w:val="0"/>
          <w:numId w:val="13"/>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Integrated Approaches Yield Multiplier Effects:</w:t>
      </w:r>
      <w:r w:rsidRPr="00EB1E37">
        <w:rPr>
          <w:rFonts w:ascii="Times New Roman" w:eastAsia="Times New Roman" w:hAnsi="Times New Roman" w:cs="Times New Roman"/>
          <w:color w:val="0F1115"/>
          <w:sz w:val="24"/>
          <w:szCs w:val="24"/>
        </w:rPr>
        <w:t> Combining psychological support with livelihood skills, social cohesion activities, and advocacy created synergistic recovery pathways.</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Recommendations for Future Programming:</w:t>
      </w:r>
    </w:p>
    <w:p w:rsidR="007E3750" w:rsidRPr="00EB1E37" w:rsidRDefault="00B7002D">
      <w:pPr>
        <w:numPr>
          <w:ilvl w:val="0"/>
          <w:numId w:val="1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Institutionalize Follow-up:</w:t>
      </w:r>
      <w:r w:rsidRPr="00EB1E37">
        <w:rPr>
          <w:rFonts w:ascii="Times New Roman" w:eastAsia="Times New Roman" w:hAnsi="Times New Roman" w:cs="Times New Roman"/>
          <w:color w:val="0F1115"/>
          <w:sz w:val="24"/>
          <w:szCs w:val="24"/>
        </w:rPr>
        <w:t> Establish quarterly "booster sessions" for participants to sustain gains and prevent regression.</w:t>
      </w:r>
    </w:p>
    <w:p w:rsidR="007E3750" w:rsidRPr="00EB1E37" w:rsidRDefault="00B7002D">
      <w:pPr>
        <w:numPr>
          <w:ilvl w:val="0"/>
          <w:numId w:val="1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Scale Peer Support Networks:</w:t>
      </w:r>
      <w:r w:rsidRPr="00EB1E37">
        <w:rPr>
          <w:rFonts w:ascii="Times New Roman" w:eastAsia="Times New Roman" w:hAnsi="Times New Roman" w:cs="Times New Roman"/>
          <w:color w:val="0F1115"/>
          <w:sz w:val="24"/>
          <w:szCs w:val="24"/>
        </w:rPr>
        <w:t> Formalize and resource the organic peer support structures that emerged, creating a sustainable community mental health infrastructure.</w:t>
      </w:r>
    </w:p>
    <w:p w:rsidR="007E3750" w:rsidRPr="00EB1E37" w:rsidRDefault="00B7002D">
      <w:pPr>
        <w:numPr>
          <w:ilvl w:val="0"/>
          <w:numId w:val="1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Integrate with Formal Systems:</w:t>
      </w:r>
      <w:r w:rsidR="00CF6485" w:rsidRPr="00EB1E37">
        <w:rPr>
          <w:rFonts w:ascii="Times New Roman" w:eastAsia="Times New Roman" w:hAnsi="Times New Roman" w:cs="Times New Roman"/>
          <w:color w:val="0F1115"/>
          <w:sz w:val="24"/>
          <w:szCs w:val="24"/>
        </w:rPr>
        <w:t> Establish</w:t>
      </w:r>
      <w:r w:rsidRPr="00EB1E37">
        <w:rPr>
          <w:rFonts w:ascii="Times New Roman" w:eastAsia="Times New Roman" w:hAnsi="Times New Roman" w:cs="Times New Roman"/>
          <w:color w:val="0F1115"/>
          <w:sz w:val="24"/>
          <w:szCs w:val="24"/>
        </w:rPr>
        <w:t xml:space="preserve"> referral pathways to clinical services for the 15% of participants needing specialized psychiatric care.</w:t>
      </w:r>
    </w:p>
    <w:p w:rsidR="007E3750" w:rsidRPr="00EB1E37" w:rsidRDefault="00B7002D">
      <w:pPr>
        <w:numPr>
          <w:ilvl w:val="0"/>
          <w:numId w:val="1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Longitudinal Research:</w:t>
      </w:r>
      <w:r w:rsidRPr="00EB1E37">
        <w:rPr>
          <w:rFonts w:ascii="Times New Roman" w:eastAsia="Times New Roman" w:hAnsi="Times New Roman" w:cs="Times New Roman"/>
          <w:color w:val="0F1115"/>
          <w:sz w:val="24"/>
          <w:szCs w:val="24"/>
        </w:rPr>
        <w:t> Track a subset of participants for 3-5 years to understand long-term recovery trajectories and inform global practice in conflict settings.</w:t>
      </w:r>
    </w:p>
    <w:p w:rsidR="007E3750" w:rsidRPr="00EB1E37" w:rsidRDefault="00B7002D">
      <w:pPr>
        <w:numPr>
          <w:ilvl w:val="0"/>
          <w:numId w:val="14"/>
        </w:numPr>
        <w:shd w:val="clear" w:color="auto" w:fill="FFFFFF"/>
        <w:spacing w:before="100" w:beforeAutospacing="1" w:after="0" w:line="360" w:lineRule="auto"/>
        <w:ind w:left="0"/>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Policy Advocacy:</w:t>
      </w:r>
      <w:r w:rsidRPr="00EB1E37">
        <w:rPr>
          <w:rFonts w:ascii="Times New Roman" w:eastAsia="Times New Roman" w:hAnsi="Times New Roman" w:cs="Times New Roman"/>
          <w:color w:val="0F1115"/>
          <w:sz w:val="24"/>
          <w:szCs w:val="24"/>
        </w:rPr>
        <w:t> Use these documented successes to advocate for increased government investment in mental health services in northeast Nigeria.</w:t>
      </w:r>
    </w:p>
    <w:p w:rsidR="007E3750" w:rsidRPr="00EB1E37" w:rsidRDefault="00B7002D">
      <w:pPr>
        <w:shd w:val="clear" w:color="auto" w:fill="FFFFFF"/>
        <w:spacing w:before="268" w:after="268" w:line="360" w:lineRule="auto"/>
        <w:jc w:val="both"/>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Final Reflection:</w:t>
      </w:r>
    </w:p>
    <w:p w:rsidR="007E3750" w:rsidRPr="00EB1E37" w:rsidRDefault="0000109E">
      <w:pPr>
        <w:shd w:val="clear" w:color="auto" w:fill="FFFFFF"/>
        <w:spacing w:before="268" w:after="268"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These stories represent 261</w:t>
      </w:r>
      <w:r w:rsidR="00B7002D" w:rsidRPr="00EB1E37">
        <w:rPr>
          <w:rFonts w:ascii="Times New Roman" w:eastAsia="Times New Roman" w:hAnsi="Times New Roman" w:cs="Times New Roman"/>
          <w:color w:val="0F1115"/>
          <w:sz w:val="24"/>
          <w:szCs w:val="24"/>
        </w:rPr>
        <w:t xml:space="preserve"> journeys from trauma to resilience. They demonstrate that healing is possible even amidst ongoing conflict, and that the most profound peacebuilding begins within the human heart. As Hajara expressed, "They tried to bury us in violence, but they didn't know we were seeds of peace." SPARSI's trauma healing project has watered these seeds, and now, across five LGAs in Borno State, resilience is blooming.</w:t>
      </w:r>
    </w:p>
    <w:p w:rsidR="00E90E03" w:rsidRPr="00EB1E37" w:rsidRDefault="00B7002D" w:rsidP="00CF6485">
      <w:pPr>
        <w:shd w:val="clear" w:color="auto" w:fill="FFFFFF"/>
        <w:spacing w:before="240" w:after="0" w:line="240" w:lineRule="auto"/>
        <w:rPr>
          <w:rFonts w:ascii="Times New Roman" w:eastAsia="Times New Roman" w:hAnsi="Times New Roman" w:cs="Times New Roman"/>
          <w:color w:val="0F1115"/>
          <w:sz w:val="24"/>
          <w:szCs w:val="24"/>
        </w:rPr>
      </w:pPr>
      <w:r w:rsidRPr="00EB1E37">
        <w:rPr>
          <w:rFonts w:ascii="Times New Roman" w:eastAsia="Times New Roman" w:hAnsi="Times New Roman" w:cs="Times New Roman"/>
          <w:b/>
          <w:bCs/>
          <w:color w:val="0F1115"/>
          <w:sz w:val="24"/>
          <w:szCs w:val="24"/>
        </w:rPr>
        <w:t>Prepared by:</w:t>
      </w:r>
      <w:r w:rsidRPr="00EB1E37">
        <w:rPr>
          <w:rFonts w:ascii="Times New Roman" w:eastAsia="Times New Roman" w:hAnsi="Times New Roman" w:cs="Times New Roman"/>
          <w:color w:val="0F1115"/>
          <w:sz w:val="24"/>
          <w:szCs w:val="24"/>
        </w:rPr>
        <w:br/>
      </w:r>
      <w:r w:rsidR="00E90E03" w:rsidRPr="00EB1E37">
        <w:rPr>
          <w:rFonts w:ascii="Times New Roman" w:eastAsia="Times New Roman" w:hAnsi="Times New Roman" w:cs="Times New Roman"/>
          <w:color w:val="0F1115"/>
          <w:sz w:val="24"/>
          <w:szCs w:val="24"/>
        </w:rPr>
        <w:t>Markus Ayuba Maina</w:t>
      </w:r>
    </w:p>
    <w:p w:rsidR="00CF6485" w:rsidRPr="00EB1E37" w:rsidRDefault="00E90E03" w:rsidP="00E90E03">
      <w:pPr>
        <w:shd w:val="clear" w:color="auto" w:fill="FFFFFF"/>
        <w:spacing w:after="0" w:line="240" w:lineRule="auto"/>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t xml:space="preserve"> Program Manager SPARSI </w:t>
      </w:r>
    </w:p>
    <w:p w:rsidR="007E3750" w:rsidRPr="00EB1E37" w:rsidRDefault="00B7002D" w:rsidP="0000109E">
      <w:pPr>
        <w:shd w:val="clear" w:color="auto" w:fill="FFFFFF"/>
        <w:spacing w:before="268" w:after="0" w:line="240" w:lineRule="auto"/>
        <w:rPr>
          <w:rFonts w:ascii="Times New Roman" w:eastAsia="Times New Roman" w:hAnsi="Times New Roman" w:cs="Times New Roman"/>
          <w:color w:val="0F1115"/>
          <w:sz w:val="24"/>
          <w:szCs w:val="24"/>
        </w:rPr>
      </w:pPr>
      <w:r w:rsidRPr="00EB1E37">
        <w:rPr>
          <w:rFonts w:ascii="Times New Roman" w:eastAsia="Times New Roman" w:hAnsi="Times New Roman" w:cs="Times New Roman"/>
          <w:color w:val="0F1115"/>
          <w:sz w:val="24"/>
          <w:szCs w:val="24"/>
        </w:rPr>
        <w:br/>
      </w:r>
      <w:r w:rsidRPr="00EB1E37">
        <w:rPr>
          <w:rFonts w:ascii="Times New Roman" w:eastAsia="Times New Roman" w:hAnsi="Times New Roman" w:cs="Times New Roman"/>
          <w:b/>
          <w:bCs/>
          <w:color w:val="0F1115"/>
          <w:sz w:val="24"/>
          <w:szCs w:val="24"/>
        </w:rPr>
        <w:t>Endorsed by:</w:t>
      </w:r>
      <w:r w:rsidRPr="00EB1E37">
        <w:rPr>
          <w:rFonts w:ascii="Times New Roman" w:eastAsia="Times New Roman" w:hAnsi="Times New Roman" w:cs="Times New Roman"/>
          <w:color w:val="0F1115"/>
          <w:sz w:val="24"/>
          <w:szCs w:val="24"/>
        </w:rPr>
        <w:br/>
        <w:t>Rev. Dr. Toma H. Ragnjiya</w:t>
      </w:r>
      <w:r w:rsidRPr="00EB1E37">
        <w:rPr>
          <w:rFonts w:ascii="Times New Roman" w:eastAsia="Times New Roman" w:hAnsi="Times New Roman" w:cs="Times New Roman"/>
          <w:color w:val="0F1115"/>
          <w:sz w:val="24"/>
          <w:szCs w:val="24"/>
        </w:rPr>
        <w:br/>
        <w:t>Executive Director, SPARSI</w:t>
      </w:r>
      <w:r w:rsidR="00CF6485" w:rsidRPr="00EB1E37">
        <w:rPr>
          <w:rFonts w:ascii="Times New Roman" w:eastAsia="Times New Roman" w:hAnsi="Times New Roman" w:cs="Times New Roman"/>
          <w:color w:val="0F1115"/>
          <w:sz w:val="24"/>
          <w:szCs w:val="24"/>
        </w:rPr>
        <w:br/>
      </w:r>
      <w:hyperlink r:id="rId25" w:history="1">
        <w:r w:rsidR="00CF6485" w:rsidRPr="00EB1E37">
          <w:rPr>
            <w:rStyle w:val="Hyperlink"/>
            <w:rFonts w:ascii="Times New Roman" w:eastAsia="Times New Roman" w:hAnsi="Times New Roman" w:cs="Times New Roman"/>
            <w:sz w:val="24"/>
            <w:szCs w:val="24"/>
          </w:rPr>
          <w:t>sparsitoma@gmail.com</w:t>
        </w:r>
      </w:hyperlink>
    </w:p>
    <w:p w:rsidR="00CF6485" w:rsidRPr="00EB1E37" w:rsidRDefault="00CF6485">
      <w:pPr>
        <w:shd w:val="clear" w:color="auto" w:fill="FFFFFF"/>
        <w:spacing w:before="268" w:after="100" w:afterAutospacing="1" w:line="360" w:lineRule="auto"/>
        <w:rPr>
          <w:rFonts w:ascii="Times New Roman" w:eastAsia="Times New Roman" w:hAnsi="Times New Roman" w:cs="Times New Roman"/>
          <w:color w:val="0F1115"/>
          <w:sz w:val="24"/>
          <w:szCs w:val="24"/>
        </w:rPr>
      </w:pPr>
    </w:p>
    <w:sectPr w:rsidR="00CF6485" w:rsidRPr="00EB1E37" w:rsidSect="0000109E">
      <w:pgSz w:w="12240" w:h="15840"/>
      <w:pgMar w:top="630" w:right="900" w:bottom="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6A0" w:rsidRDefault="006056A0">
      <w:pPr>
        <w:spacing w:line="240" w:lineRule="auto"/>
      </w:pPr>
      <w:r>
        <w:separator/>
      </w:r>
    </w:p>
  </w:endnote>
  <w:endnote w:type="continuationSeparator" w:id="1">
    <w:p w:rsidR="006056A0" w:rsidRDefault="006056A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6A0" w:rsidRDefault="006056A0">
      <w:pPr>
        <w:spacing w:after="0"/>
      </w:pPr>
      <w:r>
        <w:separator/>
      </w:r>
    </w:p>
  </w:footnote>
  <w:footnote w:type="continuationSeparator" w:id="1">
    <w:p w:rsidR="006056A0" w:rsidRDefault="006056A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A10A2"/>
    <w:multiLevelType w:val="multilevel"/>
    <w:tmpl w:val="037A1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C607731"/>
    <w:multiLevelType w:val="multilevel"/>
    <w:tmpl w:val="0C60773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E2E1B12"/>
    <w:multiLevelType w:val="multilevel"/>
    <w:tmpl w:val="0E2E1B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1313010A"/>
    <w:multiLevelType w:val="multilevel"/>
    <w:tmpl w:val="131301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208F3D41"/>
    <w:multiLevelType w:val="multilevel"/>
    <w:tmpl w:val="208F3D4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239302F0"/>
    <w:multiLevelType w:val="multilevel"/>
    <w:tmpl w:val="239302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93179F9"/>
    <w:multiLevelType w:val="multilevel"/>
    <w:tmpl w:val="293179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9B843E5"/>
    <w:multiLevelType w:val="multilevel"/>
    <w:tmpl w:val="29B84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42FC6D3B"/>
    <w:multiLevelType w:val="multilevel"/>
    <w:tmpl w:val="42FC6D3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469453D8"/>
    <w:multiLevelType w:val="multilevel"/>
    <w:tmpl w:val="469453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56A41DED"/>
    <w:multiLevelType w:val="multilevel"/>
    <w:tmpl w:val="56A41D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nsid w:val="5A262F37"/>
    <w:multiLevelType w:val="multilevel"/>
    <w:tmpl w:val="5A262F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nsid w:val="5F08056F"/>
    <w:multiLevelType w:val="multilevel"/>
    <w:tmpl w:val="5F08056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71FB6B5A"/>
    <w:multiLevelType w:val="multilevel"/>
    <w:tmpl w:val="71FB6B5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72F44665"/>
    <w:multiLevelType w:val="multilevel"/>
    <w:tmpl w:val="72F446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4"/>
  </w:num>
  <w:num w:numId="2">
    <w:abstractNumId w:val="13"/>
  </w:num>
  <w:num w:numId="3">
    <w:abstractNumId w:val="6"/>
  </w:num>
  <w:num w:numId="4">
    <w:abstractNumId w:val="7"/>
  </w:num>
  <w:num w:numId="5">
    <w:abstractNumId w:val="3"/>
  </w:num>
  <w:num w:numId="6">
    <w:abstractNumId w:val="0"/>
  </w:num>
  <w:num w:numId="7">
    <w:abstractNumId w:val="14"/>
  </w:num>
  <w:num w:numId="8">
    <w:abstractNumId w:val="12"/>
  </w:num>
  <w:num w:numId="9">
    <w:abstractNumId w:val="1"/>
  </w:num>
  <w:num w:numId="10">
    <w:abstractNumId w:val="9"/>
  </w:num>
  <w:num w:numId="11">
    <w:abstractNumId w:val="5"/>
  </w:num>
  <w:num w:numId="12">
    <w:abstractNumId w:val="10"/>
  </w:num>
  <w:num w:numId="13">
    <w:abstractNumId w:val="2"/>
  </w:num>
  <w:num w:numId="14">
    <w:abstractNumId w:val="8"/>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BB0CAF"/>
    <w:rsid w:val="0000109E"/>
    <w:rsid w:val="001152B0"/>
    <w:rsid w:val="00201B6C"/>
    <w:rsid w:val="00287BC2"/>
    <w:rsid w:val="00387BEC"/>
    <w:rsid w:val="003F6F9D"/>
    <w:rsid w:val="004152FE"/>
    <w:rsid w:val="0042385E"/>
    <w:rsid w:val="00492F74"/>
    <w:rsid w:val="004B10D2"/>
    <w:rsid w:val="004E0147"/>
    <w:rsid w:val="0059549C"/>
    <w:rsid w:val="005F46F6"/>
    <w:rsid w:val="006056A0"/>
    <w:rsid w:val="00644D90"/>
    <w:rsid w:val="006573D7"/>
    <w:rsid w:val="006B6C3A"/>
    <w:rsid w:val="00750EFA"/>
    <w:rsid w:val="00753B6F"/>
    <w:rsid w:val="007E03F9"/>
    <w:rsid w:val="007E3750"/>
    <w:rsid w:val="007E47B0"/>
    <w:rsid w:val="007F16CA"/>
    <w:rsid w:val="00801295"/>
    <w:rsid w:val="008448BE"/>
    <w:rsid w:val="008521A8"/>
    <w:rsid w:val="00891D0B"/>
    <w:rsid w:val="008B3BF5"/>
    <w:rsid w:val="009974D9"/>
    <w:rsid w:val="009D6A4E"/>
    <w:rsid w:val="00A01A92"/>
    <w:rsid w:val="00AE0E74"/>
    <w:rsid w:val="00B02281"/>
    <w:rsid w:val="00B7002D"/>
    <w:rsid w:val="00BB0CAF"/>
    <w:rsid w:val="00BF6AD4"/>
    <w:rsid w:val="00CC6434"/>
    <w:rsid w:val="00CF6485"/>
    <w:rsid w:val="00D07C8A"/>
    <w:rsid w:val="00D6164F"/>
    <w:rsid w:val="00E106D9"/>
    <w:rsid w:val="00E174BF"/>
    <w:rsid w:val="00E27B53"/>
    <w:rsid w:val="00E90E03"/>
    <w:rsid w:val="00EB1E37"/>
    <w:rsid w:val="241574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5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E3750"/>
    <w:rPr>
      <w:i/>
      <w:iCs/>
    </w:rPr>
  </w:style>
  <w:style w:type="paragraph" w:styleId="HTMLPreformatted">
    <w:name w:val="HTML Preformatted"/>
    <w:basedOn w:val="Normal"/>
    <w:link w:val="HTMLPreformattedChar"/>
    <w:uiPriority w:val="99"/>
    <w:semiHidden/>
    <w:unhideWhenUsed/>
    <w:rsid w:val="007E3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7E3750"/>
    <w:rPr>
      <w:b/>
      <w:bCs/>
    </w:rPr>
  </w:style>
  <w:style w:type="paragraph" w:customStyle="1" w:styleId="ds-markdown-paragraph">
    <w:name w:val="ds-markdown-paragraph"/>
    <w:basedOn w:val="Normal"/>
    <w:rsid w:val="007E37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813de27">
    <w:name w:val="d813de27"/>
    <w:basedOn w:val="DefaultParagraphFont"/>
    <w:rsid w:val="007E3750"/>
  </w:style>
  <w:style w:type="character" w:customStyle="1" w:styleId="HTMLPreformattedChar">
    <w:name w:val="HTML Preformatted Char"/>
    <w:basedOn w:val="DefaultParagraphFont"/>
    <w:link w:val="HTMLPreformatted"/>
    <w:uiPriority w:val="99"/>
    <w:semiHidden/>
    <w:rsid w:val="007E375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387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BEC"/>
    <w:rPr>
      <w:rFonts w:ascii="Tahoma" w:hAnsi="Tahoma" w:cs="Tahoma"/>
      <w:sz w:val="16"/>
      <w:szCs w:val="16"/>
    </w:rPr>
  </w:style>
  <w:style w:type="character" w:styleId="Hyperlink">
    <w:name w:val="Hyperlink"/>
    <w:basedOn w:val="DefaultParagraphFont"/>
    <w:uiPriority w:val="99"/>
    <w:unhideWhenUsed/>
    <w:rsid w:val="00CF6485"/>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4.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jpeg"/><Relationship Id="rId12" Type="http://schemas.openxmlformats.org/officeDocument/2006/relationships/chart" Target="charts/chart3.xml"/><Relationship Id="rId17" Type="http://schemas.openxmlformats.org/officeDocument/2006/relationships/image" Target="media/image4.jpeg"/><Relationship Id="rId25" Type="http://schemas.openxmlformats.org/officeDocument/2006/relationships/hyperlink" Target="mailto:sparsitoma@gmail.com" TargetMode="Externa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image" Target="media/image11.jpeg"/><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image" Target="media/image10.jpeg"/><Relationship Id="rId10" Type="http://schemas.openxmlformats.org/officeDocument/2006/relationships/chart" Target="charts/chart1.xm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hart" Target="charts/chart5.xml"/><Relationship Id="rId22" Type="http://schemas.openxmlformats.org/officeDocument/2006/relationships/image" Target="media/image9.jpe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j\Document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j\Documents\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j\Documents\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[Book1.xlsx]Sheet1!$A$17</c:f>
              <c:strCache>
                <c:ptCount val="1"/>
                <c:pt idx="0">
                  <c:v>Male participants</c:v>
                </c:pt>
              </c:strCache>
            </c:strRef>
          </c:tx>
          <c:dLbls>
            <c:showVal val="1"/>
          </c:dLbls>
          <c:cat>
            <c:numRef>
              <c:f>[Book1.xlsx]Sheet1!$B$16:$C$16</c:f>
              <c:numCache>
                <c:formatCode>General</c:formatCode>
                <c:ptCount val="2"/>
              </c:numCache>
            </c:numRef>
          </c:cat>
          <c:val>
            <c:numRef>
              <c:f>[Book1.xlsx]Sheet1!$B$17:$C$17</c:f>
              <c:numCache>
                <c:formatCode>General</c:formatCode>
                <c:ptCount val="2"/>
                <c:pt idx="0" formatCode="0%">
                  <c:v>0.56999999999999995</c:v>
                </c:pt>
                <c:pt idx="1">
                  <c:v>136</c:v>
                </c:pt>
              </c:numCache>
            </c:numRef>
          </c:val>
        </c:ser>
        <c:ser>
          <c:idx val="1"/>
          <c:order val="1"/>
          <c:tx>
            <c:strRef>
              <c:f>[Book1.xlsx]Sheet1!$A$18</c:f>
              <c:strCache>
                <c:ptCount val="1"/>
                <c:pt idx="0">
                  <c:v>Female participants</c:v>
                </c:pt>
              </c:strCache>
            </c:strRef>
          </c:tx>
          <c:dLbls>
            <c:showVal val="1"/>
          </c:dLbls>
          <c:cat>
            <c:numRef>
              <c:f>[Book1.xlsx]Sheet1!$B$16:$C$16</c:f>
              <c:numCache>
                <c:formatCode>General</c:formatCode>
                <c:ptCount val="2"/>
              </c:numCache>
            </c:numRef>
          </c:cat>
          <c:val>
            <c:numRef>
              <c:f>[Book1.xlsx]Sheet1!$B$18:$C$18</c:f>
              <c:numCache>
                <c:formatCode>General</c:formatCode>
                <c:ptCount val="2"/>
                <c:pt idx="0" formatCode="0%">
                  <c:v>0.43000000000000038</c:v>
                </c:pt>
                <c:pt idx="1">
                  <c:v>129</c:v>
                </c:pt>
              </c:numCache>
            </c:numRef>
          </c:val>
        </c:ser>
        <c:dLbls>
          <c:showVal val="1"/>
        </c:dLbls>
        <c:shape val="box"/>
        <c:axId val="87251584"/>
        <c:axId val="87254144"/>
        <c:axId val="0"/>
      </c:bar3DChart>
      <c:catAx>
        <c:axId val="87251584"/>
        <c:scaling>
          <c:orientation val="minMax"/>
        </c:scaling>
        <c:axPos val="b"/>
        <c:numFmt formatCode="General" sourceLinked="1"/>
        <c:tickLblPos val="nextTo"/>
        <c:crossAx val="87254144"/>
        <c:crosses val="autoZero"/>
        <c:auto val="1"/>
        <c:lblAlgn val="ctr"/>
        <c:lblOffset val="100"/>
      </c:catAx>
      <c:valAx>
        <c:axId val="87254144"/>
        <c:scaling>
          <c:orientation val="minMax"/>
        </c:scaling>
        <c:axPos val="l"/>
        <c:majorGridlines/>
        <c:numFmt formatCode="0%" sourceLinked="1"/>
        <c:tickLblPos val="nextTo"/>
        <c:crossAx val="8725158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[Book1.xlsx]Sheet1!$B$11</c:f>
              <c:strCache>
                <c:ptCount val="1"/>
                <c:pt idx="0">
                  <c:v>ADULTS (18 YRS +</c:v>
                </c:pt>
              </c:strCache>
            </c:strRef>
          </c:tx>
          <c:val>
            <c:numRef>
              <c:f>[Book1.xlsx]Sheet1!$B$12:$B$14</c:f>
              <c:numCache>
                <c:formatCode>General</c:formatCode>
                <c:ptCount val="3"/>
                <c:pt idx="0">
                  <c:v>161</c:v>
                </c:pt>
                <c:pt idx="1">
                  <c:v>56</c:v>
                </c:pt>
              </c:numCache>
            </c:numRef>
          </c:val>
        </c:ser>
        <c:ser>
          <c:idx val="1"/>
          <c:order val="1"/>
          <c:tx>
            <c:strRef>
              <c:f>[Book1.xlsx]Sheet1!$C$11</c:f>
              <c:strCache>
                <c:ptCount val="1"/>
                <c:pt idx="0">
                  <c:v>CHILDREN (5YRS ABOVE</c:v>
                </c:pt>
              </c:strCache>
            </c:strRef>
          </c:tx>
          <c:val>
            <c:numRef>
              <c:f>[Book1.xlsx]Sheet1!$C$12:$C$14</c:f>
              <c:numCache>
                <c:formatCode>General</c:formatCode>
                <c:ptCount val="3"/>
                <c:pt idx="0">
                  <c:v>104</c:v>
                </c:pt>
                <c:pt idx="1">
                  <c:v>44</c:v>
                </c:pt>
              </c:numCache>
            </c:numRef>
          </c:val>
        </c:ser>
        <c:shape val="cylinder"/>
        <c:axId val="118191616"/>
        <c:axId val="118193152"/>
        <c:axId val="0"/>
      </c:bar3DChart>
      <c:catAx>
        <c:axId val="118191616"/>
        <c:scaling>
          <c:orientation val="minMax"/>
        </c:scaling>
        <c:axPos val="b"/>
        <c:tickLblPos val="nextTo"/>
        <c:crossAx val="118193152"/>
        <c:crosses val="autoZero"/>
        <c:auto val="1"/>
        <c:lblAlgn val="ctr"/>
        <c:lblOffset val="100"/>
      </c:catAx>
      <c:valAx>
        <c:axId val="118193152"/>
        <c:scaling>
          <c:orientation val="minMax"/>
        </c:scaling>
        <c:axPos val="l"/>
        <c:majorGridlines/>
        <c:numFmt formatCode="0%" sourceLinked="1"/>
        <c:tickLblPos val="nextTo"/>
        <c:crossAx val="118191616"/>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cat>
            <c:strRef>
              <c:f>[Book1.xlsx]Sheet1!$I$11:$I$15</c:f>
              <c:strCache>
                <c:ptCount val="5"/>
                <c:pt idx="0">
                  <c:v>CHIBOK</c:v>
                </c:pt>
                <c:pt idx="1">
                  <c:v>ASKIRA</c:v>
                </c:pt>
                <c:pt idx="2">
                  <c:v>UBA</c:v>
                </c:pt>
                <c:pt idx="3">
                  <c:v>GWOZA</c:v>
                </c:pt>
                <c:pt idx="4">
                  <c:v>DAMBOA</c:v>
                </c:pt>
              </c:strCache>
            </c:strRef>
          </c:cat>
          <c:val>
            <c:numRef>
              <c:f>[Book1.xlsx]Sheet1!$J$11:$J$15</c:f>
              <c:numCache>
                <c:formatCode>General</c:formatCode>
                <c:ptCount val="5"/>
                <c:pt idx="0">
                  <c:v>65</c:v>
                </c:pt>
                <c:pt idx="1">
                  <c:v>66</c:v>
                </c:pt>
                <c:pt idx="2">
                  <c:v>63</c:v>
                </c:pt>
                <c:pt idx="3">
                  <c:v>64</c:v>
                </c:pt>
                <c:pt idx="4">
                  <c:v>63</c:v>
                </c:pt>
              </c:numCache>
            </c:numRef>
          </c:val>
        </c:ser>
        <c:axId val="124328576"/>
        <c:axId val="130760704"/>
      </c:barChart>
      <c:catAx>
        <c:axId val="124328576"/>
        <c:scaling>
          <c:orientation val="minMax"/>
        </c:scaling>
        <c:axPos val="b"/>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30760704"/>
        <c:crosses val="autoZero"/>
        <c:auto val="1"/>
        <c:lblAlgn val="ctr"/>
        <c:lblOffset val="100"/>
      </c:catAx>
      <c:valAx>
        <c:axId val="130760704"/>
        <c:scaling>
          <c:orientation val="minMax"/>
        </c:scaling>
        <c:axPos val="l"/>
        <c:majorGridlines/>
        <c:numFmt formatCode="General" sourceLinked="1"/>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24328576"/>
        <c:crosses val="autoZero"/>
        <c:crossBetween val="between"/>
      </c:valAx>
      <c:spPr>
        <a:solidFill>
          <a:schemeClr val="bg1"/>
        </a:solidFill>
        <a:ln>
          <a:noFill/>
        </a:ln>
        <a:effectLst/>
      </c:spPr>
    </c:plotArea>
    <c:legend>
      <c:legendPos val="r"/>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extLst>
      <c:ext uri="{0b15fc19-7d7d-44ad-8c2d-2c3a37ce22c3}">
        <chartProps xmlns="https://web.wps.cn/et/2018/main" chartId="{c4cec484-9752-4da9-8fa3-5860b3321ec1}"/>
      </c:ext>
    </c:extLst>
  </c:chart>
  <c:txPr>
    <a:bodyPr/>
    <a:lstStyle/>
    <a:p>
      <a:pPr>
        <a:defRPr lang="en-US"/>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5"/>
  <c:chart>
    <c:title>
      <c:tx>
        <c:rich>
          <a:bodyPr/>
          <a:lstStyle/>
          <a:p>
            <a:pPr>
              <a:defRPr/>
            </a:pPr>
            <a:r>
              <a:rPr lang="en-US" sz="1800" b="1" i="0" u="none" strike="noStrike" baseline="0"/>
              <a:t>Symptom Reduction across Participant Groups</a:t>
            </a:r>
            <a:endParaRPr lang="en-US"/>
          </a:p>
        </c:rich>
      </c:tx>
    </c:title>
    <c:view3D>
      <c:rAngAx val="1"/>
    </c:view3D>
    <c:plotArea>
      <c:layout/>
      <c:bar3DChart>
        <c:barDir val="col"/>
        <c:grouping val="clustered"/>
        <c:ser>
          <c:idx val="0"/>
          <c:order val="0"/>
          <c:dLbls>
            <c:showVal val="1"/>
          </c:dLbls>
          <c:cat>
            <c:strRef>
              <c:f>Sheet2!$A$2:$C$2</c:f>
              <c:strCache>
                <c:ptCount val="3"/>
                <c:pt idx="0">
                  <c:v>Pre-intervention</c:v>
                </c:pt>
                <c:pt idx="1">
                  <c:v>Post-intervention</c:v>
                </c:pt>
                <c:pt idx="2">
                  <c:v>% Reduction</c:v>
                </c:pt>
              </c:strCache>
            </c:strRef>
          </c:cat>
          <c:val>
            <c:numRef>
              <c:f>Sheet2!$A$3:$C$3</c:f>
              <c:numCache>
                <c:formatCode>General</c:formatCode>
                <c:ptCount val="3"/>
                <c:pt idx="0">
                  <c:v>52</c:v>
                </c:pt>
                <c:pt idx="1">
                  <c:v>28</c:v>
                </c:pt>
                <c:pt idx="2" formatCode="0%">
                  <c:v>0.46</c:v>
                </c:pt>
              </c:numCache>
            </c:numRef>
          </c:val>
        </c:ser>
        <c:dLbls>
          <c:showVal val="1"/>
        </c:dLbls>
        <c:shape val="cylinder"/>
        <c:axId val="87282432"/>
        <c:axId val="87283968"/>
        <c:axId val="0"/>
      </c:bar3DChart>
      <c:catAx>
        <c:axId val="87282432"/>
        <c:scaling>
          <c:orientation val="minMax"/>
        </c:scaling>
        <c:axPos val="b"/>
        <c:tickLblPos val="nextTo"/>
        <c:crossAx val="87283968"/>
        <c:crosses val="autoZero"/>
        <c:auto val="1"/>
        <c:lblAlgn val="ctr"/>
        <c:lblOffset val="100"/>
      </c:catAx>
      <c:valAx>
        <c:axId val="87283968"/>
        <c:scaling>
          <c:orientation val="minMax"/>
        </c:scaling>
        <c:axPos val="l"/>
        <c:majorGridlines/>
        <c:numFmt formatCode="General" sourceLinked="1"/>
        <c:tickLblPos val="nextTo"/>
        <c:crossAx val="87282432"/>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31"/>
  <c:chart>
    <c:title>
      <c:tx>
        <c:rich>
          <a:bodyPr/>
          <a:lstStyle/>
          <a:p>
            <a:pPr>
              <a:defRPr/>
            </a:pPr>
            <a:r>
              <a:rPr lang="en-US"/>
              <a:t>Depression Symptoms (PHQ-9):</a:t>
            </a:r>
          </a:p>
          <a:p>
            <a:pPr>
              <a:defRPr/>
            </a:pPr>
            <a:endParaRPr lang="en-US"/>
          </a:p>
        </c:rich>
      </c:tx>
      <c:layout>
        <c:manualLayout>
          <c:xMode val="edge"/>
          <c:yMode val="edge"/>
          <c:x val="0.16631255468066489"/>
          <c:y val="0"/>
        </c:manualLayout>
      </c:layout>
    </c:title>
    <c:view3D>
      <c:rAngAx val="1"/>
    </c:view3D>
    <c:plotArea>
      <c:layout>
        <c:manualLayout>
          <c:layoutTarget val="inner"/>
          <c:xMode val="edge"/>
          <c:yMode val="edge"/>
          <c:x val="8.4488407699037621E-2"/>
          <c:y val="0.1501422205945187"/>
          <c:w val="0.5841517935258097"/>
          <c:h val="0.44603918696209477"/>
        </c:manualLayout>
      </c:layout>
      <c:bar3DChart>
        <c:barDir val="col"/>
        <c:grouping val="stacked"/>
        <c:ser>
          <c:idx val="0"/>
          <c:order val="0"/>
          <c:dLbls>
            <c:showVal val="1"/>
          </c:dLbls>
          <c:cat>
            <c:strRef>
              <c:f>Sheet2!$H$2:$J$2</c:f>
              <c:strCache>
                <c:ptCount val="3"/>
                <c:pt idx="0">
                  <c:v>Pre-intervention</c:v>
                </c:pt>
                <c:pt idx="1">
                  <c:v>Post-intervention</c:v>
                </c:pt>
                <c:pt idx="2">
                  <c:v>% Reduction</c:v>
                </c:pt>
              </c:strCache>
            </c:strRef>
          </c:cat>
          <c:val>
            <c:numRef>
              <c:f>Sheet2!$H$3:$J$3</c:f>
              <c:numCache>
                <c:formatCode>General</c:formatCode>
                <c:ptCount val="3"/>
                <c:pt idx="0">
                  <c:v>18</c:v>
                </c:pt>
                <c:pt idx="1">
                  <c:v>9</c:v>
                </c:pt>
                <c:pt idx="2" formatCode="0%">
                  <c:v>0.5</c:v>
                </c:pt>
              </c:numCache>
            </c:numRef>
          </c:val>
        </c:ser>
        <c:dLbls>
          <c:showVal val="1"/>
        </c:dLbls>
        <c:shape val="pyramid"/>
        <c:axId val="99846784"/>
        <c:axId val="99860864"/>
        <c:axId val="0"/>
      </c:bar3DChart>
      <c:catAx>
        <c:axId val="99846784"/>
        <c:scaling>
          <c:orientation val="minMax"/>
        </c:scaling>
        <c:axPos val="b"/>
        <c:tickLblPos val="nextTo"/>
        <c:crossAx val="99860864"/>
        <c:crosses val="autoZero"/>
        <c:auto val="1"/>
        <c:lblAlgn val="ctr"/>
        <c:lblOffset val="100"/>
      </c:catAx>
      <c:valAx>
        <c:axId val="99860864"/>
        <c:scaling>
          <c:orientation val="minMax"/>
        </c:scaling>
        <c:axPos val="l"/>
        <c:majorGridlines/>
        <c:numFmt formatCode="General" sourceLinked="1"/>
        <c:tickLblPos val="nextTo"/>
        <c:crossAx val="99846784"/>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2"/>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a:t>Anxiety Symptoms (GAD-7):</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title>
    <c:view3D>
      <c:rAngAx val="1"/>
    </c:view3D>
    <c:plotArea>
      <c:layout>
        <c:manualLayout>
          <c:layoutTarget val="inner"/>
          <c:xMode val="edge"/>
          <c:yMode val="edge"/>
          <c:x val="8.4488407699037621E-2"/>
          <c:y val="0.14839129483814553"/>
          <c:w val="0.63970734908136451"/>
          <c:h val="0.48522491980169213"/>
        </c:manualLayout>
      </c:layout>
      <c:bar3DChart>
        <c:barDir val="col"/>
        <c:grouping val="stacked"/>
        <c:ser>
          <c:idx val="0"/>
          <c:order val="0"/>
          <c:dLbls>
            <c:showVal val="1"/>
          </c:dLbls>
          <c:cat>
            <c:strRef>
              <c:f>Sheet2!$I$7:$K$7</c:f>
              <c:strCache>
                <c:ptCount val="3"/>
                <c:pt idx="0">
                  <c:v>Pre-intervention</c:v>
                </c:pt>
                <c:pt idx="1">
                  <c:v>Post-intervention</c:v>
                </c:pt>
                <c:pt idx="2">
                  <c:v>% Reduction</c:v>
                </c:pt>
              </c:strCache>
            </c:strRef>
          </c:cat>
          <c:val>
            <c:numRef>
              <c:f>Sheet2!$I$8:$K$8</c:f>
              <c:numCache>
                <c:formatCode>General</c:formatCode>
                <c:ptCount val="3"/>
                <c:pt idx="0">
                  <c:v>16</c:v>
                </c:pt>
                <c:pt idx="1">
                  <c:v>7</c:v>
                </c:pt>
                <c:pt idx="2" formatCode="0%">
                  <c:v>0.56000000000000005</c:v>
                </c:pt>
              </c:numCache>
            </c:numRef>
          </c:val>
        </c:ser>
        <c:dLbls>
          <c:showVal val="1"/>
        </c:dLbls>
        <c:shape val="box"/>
        <c:axId val="108204800"/>
        <c:axId val="108206336"/>
        <c:axId val="0"/>
      </c:bar3DChart>
      <c:catAx>
        <c:axId val="108204800"/>
        <c:scaling>
          <c:orientation val="minMax"/>
        </c:scaling>
        <c:axPos val="b"/>
        <c:tickLblPos val="nextTo"/>
        <c:crossAx val="108206336"/>
        <c:crosses val="autoZero"/>
        <c:auto val="1"/>
        <c:lblAlgn val="ctr"/>
        <c:lblOffset val="100"/>
      </c:catAx>
      <c:valAx>
        <c:axId val="108206336"/>
        <c:scaling>
          <c:orientation val="minMax"/>
        </c:scaling>
        <c:axPos val="l"/>
        <c:majorGridlines/>
        <c:numFmt formatCode="General" sourceLinked="1"/>
        <c:tickLblPos val="nextTo"/>
        <c:crossAx val="108204800"/>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34"/>
  <c:chart>
    <c:plotArea>
      <c:layout>
        <c:manualLayout>
          <c:layoutTarget val="inner"/>
          <c:xMode val="edge"/>
          <c:yMode val="edge"/>
          <c:x val="6.2452099737532928E-2"/>
          <c:y val="0.17129629629629686"/>
          <c:w val="0.46666666666666734"/>
          <c:h val="0.77777777777777901"/>
        </c:manualLayout>
      </c:layout>
      <c:pieChart>
        <c:varyColors val="1"/>
        <c:ser>
          <c:idx val="0"/>
          <c:order val="0"/>
          <c:dLbls>
            <c:dLblPos val="inEnd"/>
            <c:showVal val="1"/>
          </c:dLbls>
          <c:cat>
            <c:strRef>
              <c:f>Sheet1!$F$16:$H$16</c:f>
              <c:strCache>
                <c:ptCount val="3"/>
                <c:pt idx="0">
                  <c:v>Returned to work/livelihood</c:v>
                </c:pt>
                <c:pt idx="1">
                  <c:v>Engaged in Community Activities</c:v>
                </c:pt>
                <c:pt idx="2">
                  <c:v>Report Improved Family Relationship</c:v>
                </c:pt>
              </c:strCache>
            </c:strRef>
          </c:cat>
          <c:val>
            <c:numRef>
              <c:f>Sheet1!$F$17:$H$17</c:f>
              <c:numCache>
                <c:formatCode>0%</c:formatCode>
                <c:ptCount val="3"/>
                <c:pt idx="0">
                  <c:v>0.78</c:v>
                </c:pt>
                <c:pt idx="1">
                  <c:v>0.66000000000000103</c:v>
                </c:pt>
                <c:pt idx="2">
                  <c:v>0.88</c:v>
                </c:pt>
              </c:numCache>
            </c:numRef>
          </c:val>
        </c:ser>
        <c:dLbls>
          <c:showVal val="1"/>
        </c:dLbls>
        <c:firstSliceAng val="0"/>
      </c:pieChart>
    </c:plotArea>
    <c:legend>
      <c:legendPos val="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0.26458</cdr:x>
      <cdr:y>0.03125</cdr:y>
    </cdr:from>
    <cdr:to>
      <cdr:x>0.77292</cdr:x>
      <cdr:y>0.14236</cdr:y>
    </cdr:to>
    <cdr:sp macro="" textlink="">
      <cdr:nvSpPr>
        <cdr:cNvPr id="2" name="TextBox 1"/>
        <cdr:cNvSpPr txBox="1"/>
      </cdr:nvSpPr>
      <cdr:spPr>
        <a:xfrm xmlns:a="http://schemas.openxmlformats.org/drawingml/2006/main">
          <a:off x="1209675" y="85725"/>
          <a:ext cx="2324100" cy="3048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en-US" sz="1100" b="1">
              <a:latin typeface="+mn-lt"/>
              <a:ea typeface="+mn-ea"/>
              <a:cs typeface="+mn-cs"/>
            </a:rPr>
            <a:t>Functional Recovery Indicators</a:t>
          </a:r>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852</TotalTime>
  <Pages>15</Pages>
  <Words>2629</Words>
  <Characters>14988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2025-12-01T10:49:00Z</dcterms:created>
  <dcterms:modified xsi:type="dcterms:W3CDTF">2025-12-15T16:13:00Z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210E05A558EC438DA6EDB1EDFB366262_12</vt:lpwstr>
  </property>
</Properties>
</file>